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986C" w14:textId="69E9860E" w:rsidR="00523227" w:rsidRDefault="004D3795" w:rsidP="0091321D">
      <w:pPr>
        <w:spacing w:after="60"/>
        <w:jc w:val="center"/>
        <w:rPr>
          <w:rFonts w:ascii="Arial" w:hAnsi="Arial" w:cs="Arial"/>
          <w:bCs/>
          <w:i/>
          <w:iCs/>
          <w:spacing w:val="4"/>
        </w:rPr>
      </w:pPr>
      <w:r w:rsidRPr="006B7192">
        <w:rPr>
          <w:rFonts w:ascii="Arial" w:hAnsi="Arial" w:cs="Arial"/>
          <w:bCs/>
          <w:i/>
          <w:iCs/>
          <w:spacing w:val="4"/>
        </w:rPr>
        <w:t>(Da compilare e inoltrare a mezzo posta elettronica certificata (PEC</w:t>
      </w:r>
      <w:r w:rsidRPr="007009CB">
        <w:rPr>
          <w:rFonts w:ascii="Arial" w:hAnsi="Arial" w:cs="Arial"/>
          <w:bCs/>
          <w:i/>
          <w:iCs/>
          <w:spacing w:val="4"/>
        </w:rPr>
        <w:t>), in formato PDF/A sottoscritto digitalmente,</w:t>
      </w:r>
      <w:r w:rsidR="00F42FFF" w:rsidRPr="007009CB">
        <w:rPr>
          <w:rFonts w:ascii="Arial" w:hAnsi="Arial" w:cs="Arial"/>
          <w:bCs/>
          <w:i/>
          <w:iCs/>
          <w:spacing w:val="4"/>
        </w:rPr>
        <w:t xml:space="preserve"> completo dell’informativa per il trattamento dei dati,</w:t>
      </w:r>
      <w:r w:rsidRPr="007009CB">
        <w:rPr>
          <w:rFonts w:ascii="Arial" w:hAnsi="Arial" w:cs="Arial"/>
          <w:bCs/>
          <w:i/>
          <w:iCs/>
          <w:spacing w:val="4"/>
        </w:rPr>
        <w:t xml:space="preserve"> come allegato alla Domanda</w:t>
      </w:r>
      <w:r w:rsidRPr="006B7192">
        <w:rPr>
          <w:rFonts w:ascii="Arial" w:hAnsi="Arial" w:cs="Arial"/>
          <w:bCs/>
          <w:i/>
          <w:iCs/>
          <w:spacing w:val="4"/>
        </w:rPr>
        <w:t xml:space="preserve"> di iscrizione nell’Elenco degli esperti di cui all’art. 3, comma 5, del D.L. 24 agosto 2021 n. 118, conv. con mod. dalla L. 21 ottobre 2021, n. 147)</w:t>
      </w:r>
    </w:p>
    <w:p w14:paraId="3EC8AE43" w14:textId="2342C3F7" w:rsidR="00F10EC9" w:rsidRPr="00F10EC9" w:rsidRDefault="00F10EC9" w:rsidP="0091321D">
      <w:pPr>
        <w:spacing w:after="60"/>
        <w:jc w:val="center"/>
        <w:rPr>
          <w:rFonts w:ascii="Arial" w:hAnsi="Arial" w:cs="Arial"/>
          <w:b/>
          <w:i/>
          <w:iCs/>
          <w:spacing w:val="4"/>
        </w:rPr>
      </w:pPr>
      <w:r w:rsidRPr="00F10EC9">
        <w:rPr>
          <w:rFonts w:ascii="Arial" w:hAnsi="Arial" w:cs="Arial"/>
          <w:b/>
          <w:i/>
          <w:iCs/>
          <w:spacing w:val="4"/>
        </w:rPr>
        <w:t>Il curriculum vitae dovrà aver</w:t>
      </w:r>
      <w:r>
        <w:rPr>
          <w:rFonts w:ascii="Arial" w:hAnsi="Arial" w:cs="Arial"/>
          <w:b/>
          <w:i/>
          <w:iCs/>
          <w:spacing w:val="4"/>
        </w:rPr>
        <w:t>e</w:t>
      </w:r>
      <w:r w:rsidRPr="00F10EC9">
        <w:rPr>
          <w:rFonts w:ascii="Arial" w:hAnsi="Arial" w:cs="Arial"/>
          <w:b/>
          <w:i/>
          <w:iCs/>
          <w:spacing w:val="4"/>
        </w:rPr>
        <w:t xml:space="preserve"> come nome il codice fiscale del richiedente</w:t>
      </w:r>
    </w:p>
    <w:p w14:paraId="67923575" w14:textId="77777777" w:rsidR="00523227" w:rsidRPr="00E939E1" w:rsidRDefault="00523227" w:rsidP="0091321D">
      <w:pPr>
        <w:spacing w:after="60"/>
        <w:jc w:val="center"/>
        <w:rPr>
          <w:rFonts w:ascii="Arial" w:hAnsi="Arial" w:cs="Arial"/>
          <w:bCs/>
          <w:i/>
          <w:iCs/>
        </w:rPr>
      </w:pPr>
    </w:p>
    <w:p w14:paraId="493F8EBD" w14:textId="607F0FE4" w:rsidR="00AA106A" w:rsidRPr="00A92953" w:rsidRDefault="00AA106A" w:rsidP="00A54EC6">
      <w:pPr>
        <w:pStyle w:val="Titolo1"/>
      </w:pPr>
      <w:r w:rsidRPr="00A92953">
        <w:t>CURRICULUM VITAE</w:t>
      </w:r>
      <w:r w:rsidR="00865914">
        <w:t xml:space="preserve"> </w:t>
      </w:r>
      <w:r w:rsidR="00A92953" w:rsidRPr="00A92953">
        <w:br/>
      </w:r>
      <w:r w:rsidRPr="00A92953">
        <w:t xml:space="preserve">AUTOCERTIFICAZIONE AI SENSI DEGLI ARTT. 46 E 47 </w:t>
      </w:r>
      <w:r w:rsidR="00F004C3">
        <w:br/>
      </w:r>
      <w:r w:rsidRPr="00A92953">
        <w:t>DEL D.P.R. 28 DICEMBRE 2000, N. 445</w:t>
      </w:r>
    </w:p>
    <w:p w14:paraId="2653C9B2" w14:textId="77777777" w:rsidR="00AA106A" w:rsidRPr="00E939E1" w:rsidRDefault="005B2BE1" w:rsidP="0027282D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Il/La sottoscritto/a, </w:t>
      </w:r>
      <w:r w:rsidR="00AA106A" w:rsidRPr="00E939E1">
        <w:rPr>
          <w:rFonts w:ascii="Arial" w:hAnsi="Arial" w:cs="Arial"/>
          <w:bCs/>
        </w:rPr>
        <w:t>ai sensi degli artt. 46 e 47 del D.P.R. 28 dicembre 2000 n. 445, consapevole delle sanzioni penali previste dall</w:t>
      </w:r>
      <w:r w:rsidR="004D3795">
        <w:rPr>
          <w:rFonts w:ascii="Arial" w:hAnsi="Arial" w:cs="Arial"/>
          <w:bCs/>
        </w:rPr>
        <w:t>’</w:t>
      </w:r>
      <w:r w:rsidR="00AA106A" w:rsidRPr="00E939E1">
        <w:rPr>
          <w:rFonts w:ascii="Arial" w:hAnsi="Arial" w:cs="Arial"/>
          <w:bCs/>
        </w:rPr>
        <w:t>art. 76 del medesimo D.P.R. n. 445/2000, nel caso di rilascio di dichiarazioni mendaci, falsità negli atti o di uso di atti falsi, e consapevole della decadenza dai benefici eventualmente conseguenti al provvedimento emanato sulla base di dichiarazioni non veritiere, prevista dall</w:t>
      </w:r>
      <w:r w:rsidR="004D3795">
        <w:rPr>
          <w:rFonts w:ascii="Arial" w:hAnsi="Arial" w:cs="Arial"/>
          <w:bCs/>
        </w:rPr>
        <w:t>’</w:t>
      </w:r>
      <w:r w:rsidR="00AA106A" w:rsidRPr="00E939E1">
        <w:rPr>
          <w:rFonts w:ascii="Arial" w:hAnsi="Arial" w:cs="Arial"/>
          <w:bCs/>
        </w:rPr>
        <w:t>art. 75 del richiamato D.P.R. n. 445/2000</w:t>
      </w:r>
      <w:r>
        <w:rPr>
          <w:rFonts w:ascii="Arial" w:hAnsi="Arial" w:cs="Arial"/>
          <w:bCs/>
        </w:rPr>
        <w:t xml:space="preserve">, dichiara i </w:t>
      </w:r>
      <w:r w:rsidRPr="0027282D">
        <w:rPr>
          <w:rFonts w:ascii="Arial" w:hAnsi="Arial" w:cs="Arial"/>
          <w:bCs/>
        </w:rPr>
        <w:t>seguenti stati, qualità personali e fatti:</w:t>
      </w:r>
    </w:p>
    <w:p w14:paraId="776D6DC1" w14:textId="77777777" w:rsidR="000E5A91" w:rsidRPr="0091321D" w:rsidRDefault="000E5A91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 xml:space="preserve">DATI </w:t>
      </w:r>
      <w:r w:rsidR="00566C9D" w:rsidRPr="0091321D">
        <w:rPr>
          <w:rFonts w:ascii="Arial" w:hAnsi="Arial" w:cs="Arial"/>
        </w:rPr>
        <w:t>ANAGRAFICI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2C485F" w:rsidRPr="00AA6CEE" w14:paraId="2A4B3C7E" w14:textId="77777777" w:rsidTr="007F56F0">
        <w:trPr>
          <w:trHeight w:val="559"/>
        </w:trPr>
        <w:tc>
          <w:tcPr>
            <w:tcW w:w="3794" w:type="dxa"/>
            <w:vAlign w:val="center"/>
          </w:tcPr>
          <w:p w14:paraId="3C1878E1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  <w:r w:rsidRPr="00AA6CEE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6550" w:type="dxa"/>
            <w:vAlign w:val="center"/>
          </w:tcPr>
          <w:p w14:paraId="11E21BA5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C485F" w:rsidRPr="00AA6CEE" w14:paraId="445651E5" w14:textId="77777777" w:rsidTr="007F56F0">
        <w:trPr>
          <w:trHeight w:val="559"/>
        </w:trPr>
        <w:tc>
          <w:tcPr>
            <w:tcW w:w="3794" w:type="dxa"/>
            <w:vAlign w:val="center"/>
          </w:tcPr>
          <w:p w14:paraId="235C866A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  <w:r w:rsidRPr="00AA6CEE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6550" w:type="dxa"/>
            <w:vAlign w:val="center"/>
          </w:tcPr>
          <w:p w14:paraId="2F9D65C7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F31C0" w:rsidRPr="00AA6CEE" w14:paraId="10EE9EDA" w14:textId="77777777" w:rsidTr="007F56F0">
        <w:trPr>
          <w:trHeight w:val="560"/>
        </w:trPr>
        <w:tc>
          <w:tcPr>
            <w:tcW w:w="3794" w:type="dxa"/>
            <w:vAlign w:val="center"/>
          </w:tcPr>
          <w:p w14:paraId="3E90866C" w14:textId="77777777" w:rsidR="003F31C0" w:rsidRPr="00AA6CEE" w:rsidRDefault="003F31C0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</w:t>
            </w:r>
          </w:p>
        </w:tc>
        <w:tc>
          <w:tcPr>
            <w:tcW w:w="6550" w:type="dxa"/>
            <w:vAlign w:val="center"/>
          </w:tcPr>
          <w:p w14:paraId="4981BAF8" w14:textId="77777777" w:rsidR="003F31C0" w:rsidRPr="00AA6CEE" w:rsidRDefault="003F31C0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D50D41C" w14:textId="77777777" w:rsidR="00B863C7" w:rsidRPr="0091321D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SETTORE DI ESPERIENZA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8A4A00" w:rsidRPr="00AA6CEE" w14:paraId="2393FCBB" w14:textId="77777777" w:rsidTr="007F56F0">
        <w:trPr>
          <w:cantSplit/>
        </w:trPr>
        <w:tc>
          <w:tcPr>
            <w:tcW w:w="3794" w:type="dxa"/>
            <w:vAlign w:val="center"/>
          </w:tcPr>
          <w:p w14:paraId="10E5F185" w14:textId="77777777" w:rsidR="008A4A00" w:rsidRPr="00AA6CEE" w:rsidRDefault="008A4A00" w:rsidP="007F56F0">
            <w:pPr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uno o più settori economici in cui sono state maturate le principali competenze professionali, nonché ogni altra informazione utile per individuare il proprio campo di attività</w:t>
            </w:r>
          </w:p>
        </w:tc>
        <w:tc>
          <w:tcPr>
            <w:tcW w:w="6550" w:type="dxa"/>
            <w:vAlign w:val="center"/>
          </w:tcPr>
          <w:p w14:paraId="606F2965" w14:textId="77777777" w:rsidR="008A4A00" w:rsidRPr="00AA6CEE" w:rsidRDefault="008A4A00" w:rsidP="007F56F0">
            <w:pPr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7F536121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APPARTENENZA A ORDINI PROFESSIONALI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8A4A00" w:rsidRPr="00AA6CEE" w14:paraId="46DE89AD" w14:textId="77777777" w:rsidTr="007F56F0">
        <w:trPr>
          <w:cantSplit/>
          <w:trHeight w:val="1002"/>
        </w:trPr>
        <w:tc>
          <w:tcPr>
            <w:tcW w:w="3794" w:type="dxa"/>
            <w:vAlign w:val="center"/>
          </w:tcPr>
          <w:p w14:paraId="3CC22EF7" w14:textId="0EF6906A" w:rsidR="008A4A00" w:rsidRPr="00AA6CEE" w:rsidRDefault="0027282D" w:rsidP="00433F6C">
            <w:pPr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Iscritto nell’albo tenuto </w:t>
            </w:r>
            <w:r w:rsidRPr="0027282D">
              <w:rPr>
                <w:rFonts w:ascii="Arial" w:hAnsi="Arial" w:cs="Arial"/>
                <w:i/>
                <w:iCs/>
              </w:rPr>
              <w:t>dall’</w:t>
            </w:r>
            <w:r w:rsidRPr="0027282D">
              <w:rPr>
                <w:rFonts w:ascii="Arial" w:hAnsi="Arial" w:cs="Arial"/>
                <w:bCs/>
                <w:i/>
                <w:iCs/>
              </w:rPr>
              <w:t xml:space="preserve">Ordine dei Dottori Commercialisti e degli Esperti Contabili di </w:t>
            </w:r>
            <w:r w:rsidR="00433F6C">
              <w:rPr>
                <w:rFonts w:ascii="Arial" w:hAnsi="Arial" w:cs="Arial"/>
                <w:bCs/>
                <w:i/>
                <w:iCs/>
              </w:rPr>
              <w:t>Bari</w:t>
            </w:r>
            <w:r>
              <w:rPr>
                <w:rFonts w:ascii="Arial" w:hAnsi="Arial" w:cs="Arial"/>
                <w:bCs/>
                <w:i/>
                <w:iCs/>
              </w:rPr>
              <w:t xml:space="preserve"> con il numero:</w:t>
            </w:r>
          </w:p>
        </w:tc>
        <w:tc>
          <w:tcPr>
            <w:tcW w:w="6550" w:type="dxa"/>
            <w:vAlign w:val="center"/>
          </w:tcPr>
          <w:p w14:paraId="00909CDD" w14:textId="77777777" w:rsidR="008A4A00" w:rsidRPr="00AA6CEE" w:rsidRDefault="008A4A00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2547EF3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ISCRIZIONE IN ALBI, ELENCHI</w:t>
      </w:r>
      <w:r w:rsidR="00986DA5" w:rsidRPr="0091321D">
        <w:rPr>
          <w:rFonts w:ascii="Arial" w:hAnsi="Arial" w:cs="Arial"/>
        </w:rPr>
        <w:t xml:space="preserve"> E RUOLI </w:t>
      </w:r>
      <w:r w:rsidRPr="0091321D">
        <w:rPr>
          <w:rFonts w:ascii="Arial" w:hAnsi="Arial" w:cs="Arial"/>
        </w:rPr>
        <w:t>TENUTI DA PUBBLICHE AMMINISTRAZIONI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B3603A" w:rsidRPr="00AA6CEE" w14:paraId="686D7CD6" w14:textId="77777777" w:rsidTr="007F56F0">
        <w:trPr>
          <w:cantSplit/>
          <w:trHeight w:val="1299"/>
        </w:trPr>
        <w:tc>
          <w:tcPr>
            <w:tcW w:w="3794" w:type="dxa"/>
            <w:vAlign w:val="center"/>
          </w:tcPr>
          <w:p w14:paraId="5E97120F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B3603A">
              <w:rPr>
                <w:rFonts w:ascii="Arial" w:hAnsi="Arial" w:cs="Arial"/>
                <w:i/>
                <w:iCs/>
              </w:rPr>
              <w:t>Indicare l’eventuale iscrizione in Albi, elenchi e/o ruoli tenuti da Pubbliche Amministrazioni, con i relativi estremi di iscrizione</w:t>
            </w:r>
          </w:p>
        </w:tc>
        <w:tc>
          <w:tcPr>
            <w:tcW w:w="6550" w:type="dxa"/>
            <w:vAlign w:val="center"/>
          </w:tcPr>
          <w:p w14:paraId="649CA4DC" w14:textId="77777777" w:rsidR="00B3603A" w:rsidRPr="00AA6CEE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4B5B13AE" w14:textId="6C603784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lastRenderedPageBreak/>
        <w:t>E</w:t>
      </w:r>
      <w:r w:rsidR="003F31C0" w:rsidRPr="0091321D">
        <w:rPr>
          <w:rFonts w:ascii="Arial" w:hAnsi="Arial" w:cs="Arial"/>
        </w:rPr>
        <w:t>S</w:t>
      </w:r>
      <w:r w:rsidRPr="0091321D">
        <w:rPr>
          <w:rFonts w:ascii="Arial" w:hAnsi="Arial" w:cs="Arial"/>
        </w:rPr>
        <w:t>PERIENZE PROFESSIONALI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B3603A" w:rsidRPr="00AA6CEE" w14:paraId="40F8F58D" w14:textId="77777777" w:rsidTr="007F56F0">
        <w:trPr>
          <w:cantSplit/>
          <w:trHeight w:val="2211"/>
        </w:trPr>
        <w:tc>
          <w:tcPr>
            <w:tcW w:w="3794" w:type="dxa"/>
            <w:vAlign w:val="center"/>
          </w:tcPr>
          <w:p w14:paraId="000ED04F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le esperienze lavorative e professionali maturate, con i relativi estremi, specificando le mansioni e i profili ricoperti, gli ambiti d’intervento, nonché ogni ulteriore informazione utile per la valutazione delle competenze possedute</w:t>
            </w:r>
          </w:p>
        </w:tc>
        <w:tc>
          <w:tcPr>
            <w:tcW w:w="6550" w:type="dxa"/>
            <w:vAlign w:val="center"/>
          </w:tcPr>
          <w:p w14:paraId="535A0EDC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29F0EB5B" w14:textId="77777777" w:rsidR="005B2BE1" w:rsidRDefault="000E5A91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ISTRUZIONE E FORMAZIONE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B3603A" w:rsidRPr="00AA6CEE" w14:paraId="0E84CAB3" w14:textId="77777777" w:rsidTr="007F56F0">
        <w:trPr>
          <w:cantSplit/>
          <w:trHeight w:val="724"/>
        </w:trPr>
        <w:tc>
          <w:tcPr>
            <w:tcW w:w="3794" w:type="dxa"/>
            <w:vAlign w:val="center"/>
          </w:tcPr>
          <w:p w14:paraId="1A81C054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i titoli di studio conseguiti, con i relativi estremi</w:t>
            </w:r>
          </w:p>
        </w:tc>
        <w:tc>
          <w:tcPr>
            <w:tcW w:w="6550" w:type="dxa"/>
            <w:vAlign w:val="center"/>
          </w:tcPr>
          <w:p w14:paraId="7EBC07D1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1760EC8D" w14:textId="77777777" w:rsidR="00B863C7" w:rsidRDefault="00986DA5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 xml:space="preserve">FORMAZIONE SPECIFICA </w:t>
      </w:r>
      <w:r w:rsidR="00B863C7" w:rsidRPr="0091321D">
        <w:rPr>
          <w:rFonts w:ascii="Arial" w:hAnsi="Arial" w:cs="Arial"/>
        </w:rPr>
        <w:t>DI CUI ALL</w:t>
      </w:r>
      <w:r w:rsidR="004D3795" w:rsidRPr="0091321D">
        <w:rPr>
          <w:rFonts w:ascii="Arial" w:hAnsi="Arial" w:cs="Arial"/>
        </w:rPr>
        <w:t>’</w:t>
      </w:r>
      <w:r w:rsidR="00B863C7" w:rsidRPr="0091321D">
        <w:rPr>
          <w:rFonts w:ascii="Arial" w:hAnsi="Arial" w:cs="Arial"/>
        </w:rPr>
        <w:t>ART. 3, COMMA 4, DEL D.L. N. 118/2021, DECLINAT</w:t>
      </w:r>
      <w:r w:rsidRPr="0091321D">
        <w:rPr>
          <w:rFonts w:ascii="Arial" w:hAnsi="Arial" w:cs="Arial"/>
        </w:rPr>
        <w:t>A</w:t>
      </w:r>
      <w:r w:rsidR="00B863C7" w:rsidRPr="0091321D">
        <w:rPr>
          <w:rFonts w:ascii="Arial" w:hAnsi="Arial" w:cs="Arial"/>
        </w:rPr>
        <w:t xml:space="preserve"> DAL DECRETO DIRIGENZIALE DEL MINISTERO DELLA GIUSTIZIA DEL 28 SETTEMBRE 2021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B3603A" w:rsidRPr="00AA6CEE" w14:paraId="61227924" w14:textId="77777777" w:rsidTr="007F56F0">
        <w:trPr>
          <w:cantSplit/>
          <w:trHeight w:val="1717"/>
        </w:trPr>
        <w:tc>
          <w:tcPr>
            <w:tcW w:w="3794" w:type="dxa"/>
            <w:vAlign w:val="center"/>
          </w:tcPr>
          <w:p w14:paraId="7C5FA78C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la specifica formazione sostenuta, secondo le previsioni del Decreto Dirigenziale 28 settembre 2021 del Ministero della Giustizia, con i relativi estremi</w:t>
            </w:r>
          </w:p>
        </w:tc>
        <w:tc>
          <w:tcPr>
            <w:tcW w:w="6550" w:type="dxa"/>
            <w:vAlign w:val="center"/>
          </w:tcPr>
          <w:p w14:paraId="7CABAD40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28E54E4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ULTERIOR</w:t>
      </w:r>
      <w:r w:rsidR="00BB4D0F" w:rsidRPr="0091321D">
        <w:rPr>
          <w:rFonts w:ascii="Arial" w:hAnsi="Arial" w:cs="Arial"/>
        </w:rPr>
        <w:t>E</w:t>
      </w:r>
      <w:r w:rsidRPr="0091321D">
        <w:rPr>
          <w:rFonts w:ascii="Arial" w:hAnsi="Arial" w:cs="Arial"/>
        </w:rPr>
        <w:t xml:space="preserve"> ESPERIENZA FORMATIVA IN MATERIA DI CRISI D</w:t>
      </w:r>
      <w:r w:rsidR="004D3795" w:rsidRPr="0091321D">
        <w:rPr>
          <w:rFonts w:ascii="Arial" w:hAnsi="Arial" w:cs="Arial"/>
        </w:rPr>
        <w:t>’</w:t>
      </w:r>
      <w:r w:rsidRPr="0091321D">
        <w:rPr>
          <w:rFonts w:ascii="Arial" w:hAnsi="Arial" w:cs="Arial"/>
        </w:rPr>
        <w:t>IMPRESA</w:t>
      </w:r>
      <w:r w:rsidR="00BB4D0F" w:rsidRPr="0091321D">
        <w:rPr>
          <w:rFonts w:ascii="Arial" w:hAnsi="Arial" w:cs="Arial"/>
        </w:rPr>
        <w:t xml:space="preserve"> </w:t>
      </w:r>
      <w:r w:rsidRPr="0091321D">
        <w:rPr>
          <w:rFonts w:ascii="Arial" w:hAnsi="Arial" w:cs="Arial"/>
        </w:rPr>
        <w:t>E NELLE TECNICHE DI FACILITAZIONE E MEDIAZIONE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B3603A" w:rsidRPr="00AA6CEE" w14:paraId="755EC768" w14:textId="77777777" w:rsidTr="007F56F0">
        <w:trPr>
          <w:cantSplit/>
          <w:trHeight w:val="2283"/>
        </w:trPr>
        <w:tc>
          <w:tcPr>
            <w:tcW w:w="3794" w:type="dxa"/>
            <w:vAlign w:val="center"/>
          </w:tcPr>
          <w:p w14:paraId="295B5724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eventuali ulteriori esperienze formative nelle specifiche materie della crisi d’impresa, delle tecniche di facilitazione e mediazione, valutabili all’atto della nomina come titolo di preferenza</w:t>
            </w:r>
          </w:p>
        </w:tc>
        <w:tc>
          <w:tcPr>
            <w:tcW w:w="6550" w:type="dxa"/>
            <w:vAlign w:val="center"/>
          </w:tcPr>
          <w:p w14:paraId="302ACF48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5014E135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PUBBLICAZIONI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B3603A" w:rsidRPr="00AA6CEE" w14:paraId="5C8044E9" w14:textId="77777777" w:rsidTr="007F56F0">
        <w:trPr>
          <w:cantSplit/>
          <w:trHeight w:val="728"/>
        </w:trPr>
        <w:tc>
          <w:tcPr>
            <w:tcW w:w="3794" w:type="dxa"/>
            <w:vAlign w:val="center"/>
          </w:tcPr>
          <w:p w14:paraId="4C1094FB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eventuali titoli o articoli pubblicati, con i relativi estremi</w:t>
            </w:r>
          </w:p>
        </w:tc>
        <w:tc>
          <w:tcPr>
            <w:tcW w:w="6550" w:type="dxa"/>
            <w:vAlign w:val="center"/>
          </w:tcPr>
          <w:p w14:paraId="33303C26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3D2EE27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ULTERIORI COMPETENZE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4"/>
        <w:gridCol w:w="6440"/>
      </w:tblGrid>
      <w:tr w:rsidR="002A0D5F" w:rsidRPr="00AA6CEE" w14:paraId="0D59B1BD" w14:textId="77777777" w:rsidTr="007F56F0">
        <w:trPr>
          <w:cantSplit/>
          <w:trHeight w:val="1008"/>
        </w:trPr>
        <w:tc>
          <w:tcPr>
            <w:tcW w:w="3754" w:type="dxa"/>
            <w:vAlign w:val="center"/>
          </w:tcPr>
          <w:p w14:paraId="4E0700BE" w14:textId="77777777" w:rsidR="002A0D5F" w:rsidRPr="00B3603A" w:rsidRDefault="002A0D5F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B842A1">
              <w:rPr>
                <w:rFonts w:ascii="Arial" w:hAnsi="Arial" w:cs="Arial"/>
                <w:i/>
                <w:iCs/>
              </w:rPr>
              <w:t>Indicare eventuali ulteriori competenze professionali, valutabili all’atto della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B842A1">
              <w:rPr>
                <w:rFonts w:ascii="Arial" w:hAnsi="Arial" w:cs="Arial"/>
                <w:i/>
                <w:iCs/>
              </w:rPr>
              <w:t>nomina</w:t>
            </w:r>
          </w:p>
        </w:tc>
        <w:tc>
          <w:tcPr>
            <w:tcW w:w="6440" w:type="dxa"/>
            <w:vAlign w:val="center"/>
          </w:tcPr>
          <w:p w14:paraId="7DB46A29" w14:textId="77777777" w:rsidR="002A0D5F" w:rsidRPr="00B3603A" w:rsidRDefault="002A0D5F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A674F47" w14:textId="77777777" w:rsidR="00F004C3" w:rsidRDefault="00F004C3" w:rsidP="00F004C3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lastRenderedPageBreak/>
        <w:t>COMPETENZE LINGUISTICHE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94"/>
        <w:gridCol w:w="6550"/>
      </w:tblGrid>
      <w:tr w:rsidR="00F004C3" w:rsidRPr="00AA6CEE" w14:paraId="2D2D1152" w14:textId="77777777" w:rsidTr="007F56F0">
        <w:trPr>
          <w:cantSplit/>
          <w:trHeight w:val="1644"/>
        </w:trPr>
        <w:tc>
          <w:tcPr>
            <w:tcW w:w="3794" w:type="dxa"/>
            <w:vAlign w:val="center"/>
          </w:tcPr>
          <w:p w14:paraId="18594DEF" w14:textId="77777777" w:rsidR="00F004C3" w:rsidRPr="00B3603A" w:rsidRDefault="00F004C3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B842A1">
              <w:rPr>
                <w:rFonts w:ascii="Arial" w:hAnsi="Arial" w:cs="Arial"/>
                <w:i/>
                <w:iCs/>
              </w:rPr>
              <w:t>Indicare le lingue straniere conosciute e il relativo livello di apprendimento, orale e scritto, nonché eventuali certificazioni possedute, con i relativi estremi</w:t>
            </w:r>
          </w:p>
        </w:tc>
        <w:tc>
          <w:tcPr>
            <w:tcW w:w="6550" w:type="dxa"/>
            <w:vAlign w:val="center"/>
          </w:tcPr>
          <w:p w14:paraId="350F75F5" w14:textId="77777777" w:rsidR="00F004C3" w:rsidRPr="00B3603A" w:rsidRDefault="00F004C3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45046977" w14:textId="34FE3E0C" w:rsidR="00552C77" w:rsidRPr="005B2BE1" w:rsidRDefault="00865914" w:rsidP="007F56F0">
      <w:pPr>
        <w:spacing w:before="360" w:after="1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Il/La sottoscritto/a</w:t>
      </w:r>
      <w:r w:rsidR="005B2BE1">
        <w:rPr>
          <w:rFonts w:ascii="Arial" w:hAnsi="Arial" w:cs="Arial"/>
        </w:rPr>
        <w:t xml:space="preserve">, inoltre, dichiara </w:t>
      </w:r>
      <w:r w:rsidR="004B4665" w:rsidRPr="005B2BE1">
        <w:rPr>
          <w:rFonts w:ascii="Arial" w:hAnsi="Arial" w:cs="Arial"/>
        </w:rPr>
        <w:t>di aver preso visione dell</w:t>
      </w:r>
      <w:r w:rsidR="004D3795">
        <w:rPr>
          <w:rFonts w:ascii="Arial" w:hAnsi="Arial" w:cs="Arial"/>
        </w:rPr>
        <w:t>’</w:t>
      </w:r>
      <w:r w:rsidR="004B4665" w:rsidRPr="005B2BE1">
        <w:rPr>
          <w:rFonts w:ascii="Arial" w:hAnsi="Arial" w:cs="Arial"/>
        </w:rPr>
        <w:t>informativa annotata in calce al presente modulo e di acconsentire al trattamento dei dati comunicati per le finalità ivi indicate, anche ai fini dell</w:t>
      </w:r>
      <w:r w:rsidR="004D3795">
        <w:rPr>
          <w:rFonts w:ascii="Arial" w:hAnsi="Arial" w:cs="Arial"/>
        </w:rPr>
        <w:t>’</w:t>
      </w:r>
      <w:r w:rsidR="004B4665" w:rsidRPr="005B2BE1">
        <w:rPr>
          <w:rFonts w:ascii="Arial" w:hAnsi="Arial" w:cs="Arial"/>
        </w:rPr>
        <w:t>eventuale pubblicazione di cui all</w:t>
      </w:r>
      <w:r w:rsidR="004D3795">
        <w:rPr>
          <w:rFonts w:ascii="Arial" w:hAnsi="Arial" w:cs="Arial"/>
        </w:rPr>
        <w:t>’</w:t>
      </w:r>
      <w:r w:rsidR="004B4665" w:rsidRPr="005B2BE1">
        <w:rPr>
          <w:rFonts w:ascii="Arial" w:hAnsi="Arial" w:cs="Arial"/>
        </w:rPr>
        <w:t>art. 3, comma 9, del D.L. n. 118/2021.</w:t>
      </w:r>
    </w:p>
    <w:p w14:paraId="554ED0D9" w14:textId="77777777" w:rsidR="00272BF3" w:rsidRPr="00E939E1" w:rsidRDefault="00272BF3" w:rsidP="002A0D5F">
      <w:pPr>
        <w:pStyle w:val="Paragrafoelenco"/>
        <w:spacing w:after="180"/>
        <w:ind w:left="360"/>
        <w:contextualSpacing w:val="0"/>
        <w:rPr>
          <w:rFonts w:ascii="Arial" w:hAnsi="Arial" w:cs="Arial"/>
        </w:rPr>
      </w:pPr>
      <w:bookmarkStart w:id="0" w:name="_Hlk87373420"/>
    </w:p>
    <w:p w14:paraId="4BAEEDC6" w14:textId="77777777" w:rsidR="00DF2505" w:rsidRPr="00E939E1" w:rsidRDefault="00DF2505" w:rsidP="002A0D5F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>Data,</w:t>
      </w:r>
      <w:r w:rsidR="00523227" w:rsidRPr="00E939E1">
        <w:rPr>
          <w:rFonts w:ascii="Arial" w:hAnsi="Arial" w:cs="Arial"/>
        </w:rPr>
        <w:t xml:space="preserve"> </w:t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</w:p>
    <w:p w14:paraId="10E48FB6" w14:textId="77777777" w:rsidR="00DF2505" w:rsidRPr="00E939E1" w:rsidRDefault="00940223" w:rsidP="007200E9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2B69F73C" w14:textId="77777777" w:rsidR="00AA106A" w:rsidRPr="00E324ED" w:rsidRDefault="00E324ED" w:rsidP="007200E9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</w:t>
      </w:r>
      <w:r w:rsidR="0091321D">
        <w:rPr>
          <w:rFonts w:ascii="Arial" w:hAnsi="Arial" w:cs="Arial"/>
          <w:bCs/>
          <w:i/>
          <w:iCs/>
        </w:rPr>
        <w:t>re</w:t>
      </w:r>
      <w:r>
        <w:rPr>
          <w:rFonts w:ascii="Arial" w:hAnsi="Arial" w:cs="Arial"/>
          <w:bCs/>
          <w:i/>
          <w:iCs/>
        </w:rPr>
        <w:t xml:space="preserve"> digitalmente</w:t>
      </w:r>
      <w:r w:rsidR="0091321D">
        <w:rPr>
          <w:rFonts w:ascii="Arial" w:hAnsi="Arial" w:cs="Arial"/>
          <w:bCs/>
          <w:i/>
          <w:iCs/>
        </w:rPr>
        <w:t xml:space="preserve"> con nome e cognome</w:t>
      </w:r>
      <w:r w:rsidRPr="00E324ED">
        <w:rPr>
          <w:rFonts w:ascii="Arial" w:hAnsi="Arial" w:cs="Arial"/>
          <w:bCs/>
          <w:i/>
          <w:iCs/>
        </w:rPr>
        <w:t>)</w:t>
      </w:r>
    </w:p>
    <w:bookmarkEnd w:id="0"/>
    <w:p w14:paraId="75015A2A" w14:textId="5670933B" w:rsidR="00332B4C" w:rsidRDefault="00B267E0" w:rsidP="00332B4C">
      <w:pPr>
        <w:spacing w:after="120"/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1" w:name="_Hlk86993851"/>
    </w:p>
    <w:p w14:paraId="24A03D96" w14:textId="77777777" w:rsidR="00332B4C" w:rsidRDefault="00332B4C" w:rsidP="00332B4C">
      <w:pPr>
        <w:pageBreakBefore/>
        <w:spacing w:after="120" w:line="300" w:lineRule="auto"/>
        <w:jc w:val="both"/>
      </w:pPr>
      <w:r>
        <w:rPr>
          <w:rFonts w:ascii="Arial" w:hAnsi="Arial" w:cs="Arial"/>
          <w:b/>
          <w:bCs/>
          <w:sz w:val="16"/>
          <w:szCs w:val="16"/>
        </w:rPr>
        <w:lastRenderedPageBreak/>
        <w:t>INFORMATIVA EX ART. 13 DEL REGOLAMENTO (UE) N. 2016/679 DEL PARLAMENTO EUROPEO E DEL CONSIGLIO DEL 27 APRILE 2016– RGPD</w:t>
      </w:r>
    </w:p>
    <w:p w14:paraId="326762F5" w14:textId="77777777" w:rsidR="00332B4C" w:rsidRDefault="00332B4C" w:rsidP="00332B4C">
      <w:pPr>
        <w:tabs>
          <w:tab w:val="left" w:pos="5529"/>
        </w:tabs>
        <w:spacing w:after="180"/>
        <w:jc w:val="both"/>
      </w:pPr>
      <w:r>
        <w:rPr>
          <w:rFonts w:ascii="Arial" w:eastAsia="Times New Roman" w:hAnsi="Arial" w:cs="Arial"/>
          <w:color w:val="221F1F"/>
          <w:sz w:val="16"/>
          <w:szCs w:val="16"/>
          <w:shd w:val="clear" w:color="auto" w:fill="FFFFFF"/>
          <w:lang w:eastAsia="zh-CN" w:bidi="hi-IN"/>
        </w:rPr>
        <w:t>I</w:t>
      </w:r>
      <w:r>
        <w:rPr>
          <w:rFonts w:ascii="Arial" w:hAnsi="Arial"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suoi dati </w:t>
      </w:r>
      <w:r>
        <w:rPr>
          <w:rFonts w:ascii="Arial" w:eastAsia="Noto Sans CJK SC" w:hAnsi="Arial" w:cs="Arial"/>
          <w:color w:val="221F1F"/>
          <w:kern w:val="2"/>
          <w:sz w:val="16"/>
          <w:szCs w:val="16"/>
          <w:shd w:val="clear" w:color="auto" w:fill="FFFFFF"/>
          <w:lang w:eastAsia="zh-CN" w:bidi="hi-IN"/>
        </w:rPr>
        <w:t>sono importanti ed intendiamo tutelarli con la massima cura e nel rispetto del Regolamento UE n. 2016/679 (di seguito “GDPR”). Pertanto, Le forniamo le informazioni che seguono e che Le consentiranno di conoscere il modo in cui trattiamo i Suoi dati. Per questo La invitiamo a leggere attentamente e a non esitare nel chiedere informazioni a noi o al nostro responsabile della protezione dei dati ai recapiti che abbiamo indicato</w:t>
      </w:r>
    </w:p>
    <w:tbl>
      <w:tblPr>
        <w:tblW w:w="0" w:type="auto"/>
        <w:tblInd w:w="-435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0"/>
        <w:gridCol w:w="2407"/>
        <w:gridCol w:w="5491"/>
      </w:tblGrid>
      <w:tr w:rsidR="00332B4C" w14:paraId="5B371C19" w14:textId="77777777" w:rsidTr="00232932">
        <w:tc>
          <w:tcPr>
            <w:tcW w:w="1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C2513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Titolare del trattamento e dati di contatto per l’esercizio dei diritti: </w:t>
            </w: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  <w:lang w:bidi="hi-IN"/>
              </w:rPr>
              <w:t>Ordine dei Dottori Commercialisti ed Esperti Contabili - Via Venezia 13 – 70122 – Bari – Telefono 0805214760 - email info@odcecbari.it – PEC ordinecommercialistibari@pec.it</w:t>
            </w:r>
          </w:p>
        </w:tc>
      </w:tr>
      <w:tr w:rsidR="00332B4C" w14:paraId="1A36B235" w14:textId="77777777" w:rsidTr="00232932">
        <w:tc>
          <w:tcPr>
            <w:tcW w:w="111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DCEE2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Responsabile per la Protezione dei Dati Personali: </w:t>
            </w:r>
            <w:r>
              <w:rPr>
                <w:rStyle w:val="Collegamentoipertestuale"/>
                <w:rFonts w:ascii="Arial" w:eastAsia="Noto Sans CJK SC Regular" w:hAnsi="Arial" w:cs="Arial"/>
                <w:color w:val="000000"/>
                <w:kern w:val="2"/>
                <w:sz w:val="16"/>
                <w:szCs w:val="16"/>
                <w:shd w:val="clear" w:color="auto" w:fill="FFFFFF"/>
                <w:lang w:eastAsia="it-IT" w:bidi="hi-IN"/>
              </w:rPr>
              <w:t>Francesco Maldera – Corso Sonnino 169 – 70121 - Bari – Telefono 3204306115 - email fmalde@libero.it – PEC francesco.maldera@pec.it</w:t>
            </w:r>
          </w:p>
        </w:tc>
      </w:tr>
      <w:tr w:rsidR="00332B4C" w14:paraId="6C535556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F69B4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del trattamento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6FF0C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Iscrizione nell'elenco di cui all'art. 3, comma 3 del D.L. 118/2021 convertito dalla legge 147/2021</w:t>
            </w:r>
          </w:p>
        </w:tc>
      </w:tr>
      <w:tr w:rsidR="00332B4C" w14:paraId="54988410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DA63F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ase giuridica del trattamento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FAF34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I dati personali sono trattati con il consenso del richiedente l'iscrizione così come previsto dall'art. 3, comma 5 del D.L. 118/2021 convertito dalla legge 147/2021.</w:t>
            </w:r>
          </w:p>
          <w:p w14:paraId="54514272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Style w:val="Collegamentoipertestuale"/>
                <w:rFonts w:ascii="Arial" w:hAnsi="Arial" w:cs="Calibri"/>
                <w:b/>
                <w:bCs/>
                <w:i/>
                <w:iCs/>
                <w:color w:val="000000"/>
                <w:kern w:val="2"/>
                <w:sz w:val="16"/>
                <w:szCs w:val="16"/>
                <w:shd w:val="clear" w:color="auto" w:fill="FFFFFF"/>
              </w:rPr>
              <w:t>La mancata espressione del consenso non consente l'istruttoria dell'istanza di iscrizione all'elenco.</w:t>
            </w:r>
          </w:p>
          <w:p w14:paraId="4C6EE01D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Style w:val="Collegamentoipertestuale"/>
                <w:rFonts w:ascii="Arial" w:hAnsi="Arial" w:cs="Calibri"/>
                <w:b/>
                <w:bCs/>
                <w:i/>
                <w:iCs/>
                <w:color w:val="000000"/>
                <w:kern w:val="2"/>
                <w:sz w:val="16"/>
                <w:szCs w:val="16"/>
                <w:shd w:val="clear" w:color="auto" w:fill="FFFFFF"/>
              </w:rPr>
              <w:t>Il consenso può essere revocato in qualsiasi momento tramite apposita comunicazione ai contatti sopra indicati del Titolare del trattamento.</w:t>
            </w:r>
          </w:p>
        </w:tc>
      </w:tr>
      <w:tr w:rsidR="00332B4C" w14:paraId="5EB340E5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F373F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5922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Dati anagrafici, codice fiscale, carta d'identità, dati professionali e curriculari previsti dal D.L. 118/2021 convertito dalla legge 147/2021</w:t>
            </w:r>
          </w:p>
        </w:tc>
      </w:tr>
      <w:tr w:rsidR="00332B4C" w14:paraId="7C2F79B4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D7F57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Modalità del trattamento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AE087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Il trattamento è effettuato prevalentemente in modalità digitale ancorchè non siano esclusi fasi in cui il trattamento potrà avvenire tramite modalità tradizionali (p.e. cartacee).</w:t>
            </w:r>
          </w:p>
          <w:p w14:paraId="23A49687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Le modalità di iscrizione all'elenco e di gestione dello stesso sono disciplinate dal un apposito regolamento approvato dal Consiglio Nazionale dei Dottori Commercialisti e degli Esperti Contabili approvato il 27/10/2021.</w:t>
            </w:r>
          </w:p>
        </w:tc>
      </w:tr>
      <w:tr w:rsidR="00332B4C" w14:paraId="41FE25A0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CE53A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2BF35" w14:textId="77777777" w:rsidR="00332B4C" w:rsidRDefault="00332B4C" w:rsidP="00232932">
            <w:pPr>
              <w:pStyle w:val="Contenutotabella"/>
              <w:spacing w:after="0"/>
              <w:ind w:right="113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I dati sono forniti direttamente dai soggetti che presentano l'istanza</w:t>
            </w:r>
          </w:p>
        </w:tc>
      </w:tr>
      <w:tr w:rsidR="00332B4C" w14:paraId="676487AB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64F01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 dei dati personali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1B812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I dati personali sono comunicati alla Camera di Commercio, Industria, Artigianato e Agricoltura di Bari secondo le modalità che la stessa indica.</w:t>
            </w:r>
          </w:p>
          <w:p w14:paraId="5D3F7B28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L'elenco, inoltre, è soggetto alle forme di pubblicità previste dalla legge anche attraverso i siti web istituzionali</w:t>
            </w:r>
          </w:p>
        </w:tc>
      </w:tr>
      <w:tr w:rsidR="00332B4C" w14:paraId="79645943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598AB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 dei dati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EA107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Style w:val="Collegamentoipertestuale"/>
                <w:rFonts w:ascii="Arial" w:hAnsi="Arial" w:cs="Calibri"/>
                <w:color w:val="000000"/>
                <w:kern w:val="2"/>
                <w:sz w:val="16"/>
                <w:szCs w:val="16"/>
                <w:shd w:val="clear" w:color="auto" w:fill="FFFFFF"/>
              </w:rPr>
              <w:t>La documentazione allegata all'istanza e contenente i dati personali sarà conservata per i tempi previsti dalla disciplina dei documenti pubblici contenuta nel D.Lgs. 42/2004 (Codice dei Beni Culturali)</w:t>
            </w:r>
          </w:p>
        </w:tc>
      </w:tr>
      <w:tr w:rsidR="00332B4C" w14:paraId="2C0217A8" w14:textId="77777777" w:rsidTr="00232932">
        <w:tc>
          <w:tcPr>
            <w:tcW w:w="111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169BC" w14:textId="77777777" w:rsidR="00332B4C" w:rsidRDefault="00332B4C" w:rsidP="00232932">
            <w:pPr>
              <w:pStyle w:val="Contenutotabella"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Diritti degli interessati</w:t>
            </w:r>
          </w:p>
        </w:tc>
      </w:tr>
      <w:tr w:rsidR="00332B4C" w14:paraId="22F88D21" w14:textId="77777777" w:rsidTr="00232932">
        <w:tc>
          <w:tcPr>
            <w:tcW w:w="5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800"/>
              <w:gridCol w:w="1700"/>
            </w:tblGrid>
            <w:tr w:rsidR="00332B4C" w14:paraId="3C42F691" w14:textId="77777777" w:rsidTr="00232932"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7525102" w14:textId="77777777" w:rsidR="00332B4C" w:rsidRDefault="00332B4C" w:rsidP="00232932">
                  <w:pPr>
                    <w:pStyle w:val="Contenutotabella"/>
                    <w:keepNext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FAB6C8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Riferimento al GDPR</w:t>
                  </w:r>
                </w:p>
              </w:tc>
            </w:tr>
            <w:tr w:rsidR="00332B4C" w14:paraId="073186A9" w14:textId="77777777" w:rsidTr="00232932">
              <w:trPr>
                <w:trHeight w:val="313"/>
              </w:trPr>
              <w:tc>
                <w:tcPr>
                  <w:tcW w:w="38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FF9DF55" w14:textId="77777777" w:rsidR="00332B4C" w:rsidRDefault="00332B4C" w:rsidP="00232932">
                  <w:pPr>
                    <w:pStyle w:val="Contenutotabella"/>
                    <w:keepNext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7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FF9A4BB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</w:tr>
            <w:tr w:rsidR="00332B4C" w14:paraId="0FE82191" w14:textId="77777777" w:rsidTr="00232932">
              <w:trPr>
                <w:trHeight w:val="329"/>
              </w:trPr>
              <w:tc>
                <w:tcPr>
                  <w:tcW w:w="38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207A404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A2BDDC8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332B4C" w14:paraId="24035D82" w14:textId="77777777" w:rsidTr="00232932">
              <w:trPr>
                <w:trHeight w:val="733"/>
              </w:trPr>
              <w:tc>
                <w:tcPr>
                  <w:tcW w:w="38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75C7E55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7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26767BC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</w:tr>
          </w:tbl>
          <w:p w14:paraId="3026FF45" w14:textId="77777777" w:rsidR="00332B4C" w:rsidRDefault="00332B4C" w:rsidP="00232932">
            <w:pPr>
              <w:pStyle w:val="Contenutotabella"/>
              <w:ind w:right="907"/>
              <w:jc w:val="both"/>
            </w:pPr>
          </w:p>
        </w:tc>
        <w:tc>
          <w:tcPr>
            <w:tcW w:w="5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3"/>
              <w:gridCol w:w="1700"/>
            </w:tblGrid>
            <w:tr w:rsidR="00332B4C" w14:paraId="1EEC5699" w14:textId="77777777" w:rsidTr="00232932">
              <w:tc>
                <w:tcPr>
                  <w:tcW w:w="3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1BD900" w14:textId="77777777" w:rsidR="00332B4C" w:rsidRDefault="00332B4C" w:rsidP="00232932">
                  <w:pPr>
                    <w:pStyle w:val="Contenutotabella"/>
                    <w:keepNext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E60B429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Riferimento al GDPR</w:t>
                  </w:r>
                </w:p>
              </w:tc>
            </w:tr>
            <w:tr w:rsidR="00332B4C" w14:paraId="38974880" w14:textId="77777777" w:rsidTr="00232932">
              <w:trPr>
                <w:trHeight w:val="313"/>
              </w:trPr>
              <w:tc>
                <w:tcPr>
                  <w:tcW w:w="368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BC2ECEB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007DC32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332B4C" w14:paraId="7CF823C8" w14:textId="77777777" w:rsidTr="00232932">
              <w:trPr>
                <w:trHeight w:val="329"/>
              </w:trPr>
              <w:tc>
                <w:tcPr>
                  <w:tcW w:w="368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EC52447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C0D801A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332B4C" w14:paraId="133E657C" w14:textId="77777777" w:rsidTr="00232932">
              <w:trPr>
                <w:trHeight w:val="733"/>
              </w:trPr>
              <w:tc>
                <w:tcPr>
                  <w:tcW w:w="368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681B4A7" w14:textId="77777777" w:rsidR="00332B4C" w:rsidRDefault="00332B4C" w:rsidP="00232932">
                  <w:pPr>
                    <w:pStyle w:val="Contenutotabella"/>
                    <w:spacing w:after="0"/>
                    <w:ind w:right="113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protocollo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@gpdp.it - 06696771</w:t>
                  </w:r>
                </w:p>
              </w:tc>
              <w:tc>
                <w:tcPr>
                  <w:tcW w:w="17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8FC5464" w14:textId="77777777" w:rsidR="00332B4C" w:rsidRDefault="00332B4C" w:rsidP="00232932">
                  <w:pPr>
                    <w:pStyle w:val="Contenutotabella"/>
                    <w:spacing w:after="0"/>
                    <w:ind w:righ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</w:tbl>
          <w:p w14:paraId="5BC801C3" w14:textId="77777777" w:rsidR="00332B4C" w:rsidRDefault="00332B4C" w:rsidP="00232932">
            <w:pPr>
              <w:pStyle w:val="Contenutotabella"/>
              <w:ind w:right="907"/>
              <w:jc w:val="both"/>
            </w:pPr>
          </w:p>
        </w:tc>
      </w:tr>
      <w:tr w:rsidR="00332B4C" w14:paraId="38424186" w14:textId="77777777" w:rsidTr="00232932">
        <w:tc>
          <w:tcPr>
            <w:tcW w:w="111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AE50F" w14:textId="77777777" w:rsidR="00332B4C" w:rsidRDefault="00332B4C" w:rsidP="00232932">
            <w:pPr>
              <w:pStyle w:val="Contenutotabella"/>
              <w:keepNext/>
              <w:spacing w:after="0"/>
              <w:ind w:right="57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Il GDPR, oltre ai predetti diritti, ribadisce la facoltà dell’interessato, prevista ordinariamente dalla normativa italiana, di proporre ricorso all’autorità giudiziaria competente</w:t>
            </w:r>
          </w:p>
        </w:tc>
      </w:tr>
      <w:tr w:rsidR="00332B4C" w14:paraId="6A9FD752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879AF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Processo decisionale automatizzato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11DC4" w14:textId="77777777" w:rsidR="00332B4C" w:rsidRDefault="00332B4C" w:rsidP="00232932">
            <w:pPr>
              <w:pStyle w:val="Contenutotabella"/>
              <w:keepNext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Il trattamento non prevede alcun processo decisionale automatizzato</w:t>
            </w:r>
          </w:p>
        </w:tc>
      </w:tr>
      <w:tr w:rsidR="00332B4C" w14:paraId="44E5014B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44D04" w14:textId="77777777" w:rsidR="00332B4C" w:rsidRDefault="00332B4C" w:rsidP="00232932">
            <w:pPr>
              <w:pStyle w:val="Contenutotabella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Trasferimenti dei dati a paesi extra UE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B5F54" w14:textId="77777777" w:rsidR="00332B4C" w:rsidRDefault="00332B4C" w:rsidP="00232932">
            <w:pPr>
              <w:pStyle w:val="Contenutotabella"/>
              <w:keepNext/>
              <w:spacing w:after="0"/>
              <w:ind w:right="907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Il trattamento non prevede alcun trasferimento verso paesi esteri</w:t>
            </w:r>
          </w:p>
        </w:tc>
      </w:tr>
      <w:tr w:rsidR="00332B4C" w14:paraId="4A385A17" w14:textId="77777777" w:rsidTr="00232932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6F63AE" w14:textId="77777777" w:rsidR="00332B4C" w:rsidRDefault="00332B4C" w:rsidP="00232932">
            <w:pPr>
              <w:pStyle w:val="Contenutotabella"/>
              <w:spacing w:after="0"/>
              <w:ind w:right="5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Profilazione dell’interessato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FBDFC" w14:textId="77777777" w:rsidR="00332B4C" w:rsidRDefault="00332B4C" w:rsidP="00232932">
            <w:pPr>
              <w:pStyle w:val="Contenutotabella"/>
              <w:keepNext/>
              <w:spacing w:after="0"/>
              <w:ind w:right="113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Il trattamento non prevede la profilazione dell’interessato né alcuna altra attività volta a prevederne i comportamenti futuri</w:t>
            </w:r>
          </w:p>
        </w:tc>
      </w:tr>
    </w:tbl>
    <w:p w14:paraId="6EE513C5" w14:textId="77777777" w:rsidR="00332B4C" w:rsidRDefault="00332B4C" w:rsidP="00332B4C">
      <w:pPr>
        <w:tabs>
          <w:tab w:val="left" w:pos="1620"/>
        </w:tabs>
        <w:spacing w:line="360" w:lineRule="auto"/>
        <w:rPr>
          <w:sz w:val="8"/>
          <w:szCs w:val="8"/>
        </w:rPr>
      </w:pPr>
    </w:p>
    <w:p w14:paraId="65347097" w14:textId="77777777" w:rsidR="00332B4C" w:rsidRDefault="00332B4C" w:rsidP="00332B4C">
      <w:pPr>
        <w:tabs>
          <w:tab w:val="left" w:pos="1620"/>
        </w:tabs>
        <w:spacing w:line="360" w:lineRule="auto"/>
        <w:rPr>
          <w:sz w:val="8"/>
          <w:szCs w:val="8"/>
        </w:rPr>
      </w:pPr>
    </w:p>
    <w:p w14:paraId="27D02CCB" w14:textId="77777777" w:rsidR="00332B4C" w:rsidRDefault="00332B4C" w:rsidP="00332B4C">
      <w:pPr>
        <w:tabs>
          <w:tab w:val="left" w:pos="1620"/>
        </w:tabs>
        <w:spacing w:line="360" w:lineRule="auto"/>
        <w:rPr>
          <w:sz w:val="8"/>
          <w:szCs w:val="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3"/>
        <w:gridCol w:w="4535"/>
      </w:tblGrid>
      <w:tr w:rsidR="00332B4C" w14:paraId="28DFEF11" w14:textId="77777777" w:rsidTr="00232932">
        <w:tc>
          <w:tcPr>
            <w:tcW w:w="6233" w:type="dxa"/>
            <w:shd w:val="clear" w:color="auto" w:fill="auto"/>
          </w:tcPr>
          <w:p w14:paraId="78533CB6" w14:textId="664FD55F" w:rsidR="00332B4C" w:rsidRDefault="00332B4C" w:rsidP="00232932">
            <w:pPr>
              <w:pStyle w:val="Contenutotabella"/>
              <w:spacing w:after="0"/>
            </w:pPr>
            <w:r>
              <w:rPr>
                <w:rFonts w:ascii="Arial" w:eastAsia="Noto Sans CJK SC" w:hAnsi="Arial" w:cs="Lohit Devanagari"/>
                <w:kern w:val="2"/>
                <w:sz w:val="16"/>
                <w:szCs w:val="16"/>
                <w:lang w:bidi="hi-IN"/>
              </w:rPr>
              <w:t>Bari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 w:rsidR="00E77EA8">
              <w:rPr>
                <w:rFonts w:ascii="Arial" w:hAnsi="Arial"/>
                <w:sz w:val="16"/>
                <w:szCs w:val="16"/>
              </w:rPr>
              <w:t>17</w:t>
            </w:r>
            <w:r>
              <w:rPr>
                <w:rFonts w:ascii="Arial" w:eastAsia="Times New Roman" w:hAnsi="Arial"/>
                <w:sz w:val="16"/>
                <w:szCs w:val="16"/>
              </w:rPr>
              <w:t>/11/2021</w:t>
            </w:r>
          </w:p>
        </w:tc>
        <w:tc>
          <w:tcPr>
            <w:tcW w:w="4535" w:type="dxa"/>
            <w:shd w:val="clear" w:color="auto" w:fill="auto"/>
          </w:tcPr>
          <w:p w14:paraId="2C4D1192" w14:textId="77777777" w:rsidR="00332B4C" w:rsidRDefault="00332B4C" w:rsidP="00232932">
            <w:pPr>
              <w:pStyle w:val="Contenutotabella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Per il Titolare</w:t>
            </w:r>
          </w:p>
          <w:p w14:paraId="23A7E6D5" w14:textId="35433F46" w:rsidR="00332B4C" w:rsidRDefault="00332B4C" w:rsidP="00232932">
            <w:pPr>
              <w:pStyle w:val="Contenutotabella"/>
              <w:spacing w:after="0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Il Presidente del Consiglio dell’ODCEC di Bari</w:t>
            </w:r>
          </w:p>
          <w:p w14:paraId="7B4F3638" w14:textId="5018CD90" w:rsidR="00332B4C" w:rsidRDefault="00332B4C" w:rsidP="007009CB">
            <w:pPr>
              <w:pStyle w:val="Contenutotabella"/>
              <w:spacing w:after="0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Dott. Elbano </w:t>
            </w:r>
            <w:r w:rsidR="007009CB">
              <w:rPr>
                <w:rFonts w:ascii="Arial" w:eastAsia="Times New Roman" w:hAnsi="Arial"/>
                <w:sz w:val="16"/>
                <w:szCs w:val="16"/>
              </w:rPr>
              <w:t>d</w:t>
            </w:r>
            <w:r>
              <w:rPr>
                <w:rFonts w:ascii="Arial" w:eastAsia="Times New Roman" w:hAnsi="Arial"/>
                <w:sz w:val="16"/>
                <w:szCs w:val="16"/>
              </w:rPr>
              <w:t>e Nuccio</w:t>
            </w:r>
          </w:p>
        </w:tc>
      </w:tr>
    </w:tbl>
    <w:p w14:paraId="37CD3558" w14:textId="77777777" w:rsidR="00332B4C" w:rsidRPr="00B267E0" w:rsidRDefault="00332B4C" w:rsidP="00332B4C">
      <w:pPr>
        <w:spacing w:after="120"/>
        <w:rPr>
          <w:rFonts w:ascii="Arial" w:hAnsi="Arial" w:cs="Arial"/>
          <w:sz w:val="16"/>
          <w:szCs w:val="16"/>
        </w:rPr>
      </w:pPr>
    </w:p>
    <w:bookmarkEnd w:id="1"/>
    <w:sectPr w:rsidR="00332B4C" w:rsidRPr="00B267E0" w:rsidSect="0045580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429E" w14:textId="77777777" w:rsidR="0073328B" w:rsidRDefault="0073328B" w:rsidP="00FF2883">
      <w:pPr>
        <w:spacing w:after="0" w:line="240" w:lineRule="auto"/>
      </w:pPr>
      <w:r>
        <w:separator/>
      </w:r>
    </w:p>
  </w:endnote>
  <w:endnote w:type="continuationSeparator" w:id="0">
    <w:p w14:paraId="2C80CB97" w14:textId="77777777" w:rsidR="0073328B" w:rsidRDefault="0073328B" w:rsidP="00FF2883">
      <w:pPr>
        <w:spacing w:after="0" w:line="240" w:lineRule="auto"/>
      </w:pPr>
      <w:r>
        <w:continuationSeparator/>
      </w:r>
    </w:p>
  </w:endnote>
  <w:endnote w:type="continuationNotice" w:id="1">
    <w:p w14:paraId="36FCF526" w14:textId="77777777" w:rsidR="0073328B" w:rsidRDefault="00733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charset w:val="01"/>
    <w:family w:val="auto"/>
    <w:pitch w:val="variable"/>
  </w:font>
  <w:font w:name="Noto Sans CJK SC Regular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A72F" w14:textId="77777777" w:rsidR="0073328B" w:rsidRPr="00E939E1" w:rsidRDefault="0073328B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7009CB">
      <w:rPr>
        <w:rFonts w:ascii="Arial" w:hAnsi="Arial" w:cs="Arial"/>
        <w:noProof/>
        <w:sz w:val="18"/>
        <w:szCs w:val="18"/>
      </w:rPr>
      <w:t>3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7009CB">
      <w:rPr>
        <w:rFonts w:ascii="Arial" w:hAnsi="Arial" w:cs="Arial"/>
        <w:noProof/>
        <w:sz w:val="18"/>
        <w:szCs w:val="18"/>
      </w:rPr>
      <w:t>4</w:t>
    </w:r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3086" w14:textId="77777777" w:rsidR="0073328B" w:rsidRDefault="0073328B" w:rsidP="00FF2883">
      <w:pPr>
        <w:spacing w:after="0" w:line="240" w:lineRule="auto"/>
      </w:pPr>
      <w:r>
        <w:separator/>
      </w:r>
    </w:p>
  </w:footnote>
  <w:footnote w:type="continuationSeparator" w:id="0">
    <w:p w14:paraId="17671AB3" w14:textId="77777777" w:rsidR="0073328B" w:rsidRDefault="0073328B" w:rsidP="00FF2883">
      <w:pPr>
        <w:spacing w:after="0" w:line="240" w:lineRule="auto"/>
      </w:pPr>
      <w:r>
        <w:continuationSeparator/>
      </w:r>
    </w:p>
  </w:footnote>
  <w:footnote w:type="continuationNotice" w:id="1">
    <w:p w14:paraId="3C8AA742" w14:textId="77777777" w:rsidR="0073328B" w:rsidRDefault="007332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330C3"/>
    <w:multiLevelType w:val="hybridMultilevel"/>
    <w:tmpl w:val="BEE4C0A2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AA6"/>
    <w:rsid w:val="00034544"/>
    <w:rsid w:val="00064C6A"/>
    <w:rsid w:val="00084DA2"/>
    <w:rsid w:val="0008760F"/>
    <w:rsid w:val="0009256B"/>
    <w:rsid w:val="000973EB"/>
    <w:rsid w:val="000A0A72"/>
    <w:rsid w:val="000B6FF5"/>
    <w:rsid w:val="000C2DC3"/>
    <w:rsid w:val="000C5B50"/>
    <w:rsid w:val="000E3E87"/>
    <w:rsid w:val="000E4D8B"/>
    <w:rsid w:val="000E5A91"/>
    <w:rsid w:val="000F0F95"/>
    <w:rsid w:val="000F106C"/>
    <w:rsid w:val="000F6BF4"/>
    <w:rsid w:val="00111F2C"/>
    <w:rsid w:val="00124336"/>
    <w:rsid w:val="00127C17"/>
    <w:rsid w:val="001616BE"/>
    <w:rsid w:val="00164E8C"/>
    <w:rsid w:val="001B7CA2"/>
    <w:rsid w:val="001D6774"/>
    <w:rsid w:val="00206D29"/>
    <w:rsid w:val="00222218"/>
    <w:rsid w:val="00231BE5"/>
    <w:rsid w:val="00242433"/>
    <w:rsid w:val="0027282D"/>
    <w:rsid w:val="00272BF3"/>
    <w:rsid w:val="00280877"/>
    <w:rsid w:val="002A0D5F"/>
    <w:rsid w:val="002A4F59"/>
    <w:rsid w:val="002C485F"/>
    <w:rsid w:val="002F39AB"/>
    <w:rsid w:val="003139E4"/>
    <w:rsid w:val="003142F7"/>
    <w:rsid w:val="00332B4C"/>
    <w:rsid w:val="00343710"/>
    <w:rsid w:val="00357F7D"/>
    <w:rsid w:val="003738C6"/>
    <w:rsid w:val="003A3F9F"/>
    <w:rsid w:val="003F31C0"/>
    <w:rsid w:val="00403C78"/>
    <w:rsid w:val="00411D51"/>
    <w:rsid w:val="004212FE"/>
    <w:rsid w:val="00425E14"/>
    <w:rsid w:val="00433623"/>
    <w:rsid w:val="00433F6C"/>
    <w:rsid w:val="0045580C"/>
    <w:rsid w:val="00462EEC"/>
    <w:rsid w:val="00485356"/>
    <w:rsid w:val="0048696C"/>
    <w:rsid w:val="004A2083"/>
    <w:rsid w:val="004B4665"/>
    <w:rsid w:val="004D3795"/>
    <w:rsid w:val="004D4AC4"/>
    <w:rsid w:val="004E666C"/>
    <w:rsid w:val="004E724A"/>
    <w:rsid w:val="004F1A73"/>
    <w:rsid w:val="005223D7"/>
    <w:rsid w:val="00523227"/>
    <w:rsid w:val="005458DE"/>
    <w:rsid w:val="00546535"/>
    <w:rsid w:val="00552C77"/>
    <w:rsid w:val="00566C9D"/>
    <w:rsid w:val="005847D3"/>
    <w:rsid w:val="005B2BE1"/>
    <w:rsid w:val="005D417C"/>
    <w:rsid w:val="005D7953"/>
    <w:rsid w:val="005F18FB"/>
    <w:rsid w:val="00626942"/>
    <w:rsid w:val="006365B0"/>
    <w:rsid w:val="00650F05"/>
    <w:rsid w:val="00663A9F"/>
    <w:rsid w:val="006B7192"/>
    <w:rsid w:val="006C3DC5"/>
    <w:rsid w:val="006D0A8E"/>
    <w:rsid w:val="006F016D"/>
    <w:rsid w:val="007009CB"/>
    <w:rsid w:val="00701594"/>
    <w:rsid w:val="0070413B"/>
    <w:rsid w:val="00706F48"/>
    <w:rsid w:val="00713520"/>
    <w:rsid w:val="007166A3"/>
    <w:rsid w:val="007200E9"/>
    <w:rsid w:val="0072083E"/>
    <w:rsid w:val="00725B8E"/>
    <w:rsid w:val="00726A3E"/>
    <w:rsid w:val="0073328B"/>
    <w:rsid w:val="00736CF3"/>
    <w:rsid w:val="00742DED"/>
    <w:rsid w:val="0074639F"/>
    <w:rsid w:val="007505F7"/>
    <w:rsid w:val="00765A80"/>
    <w:rsid w:val="0078053D"/>
    <w:rsid w:val="00794DF4"/>
    <w:rsid w:val="007A0F34"/>
    <w:rsid w:val="007B551A"/>
    <w:rsid w:val="007B594B"/>
    <w:rsid w:val="007C0D74"/>
    <w:rsid w:val="007D5F7B"/>
    <w:rsid w:val="007D6552"/>
    <w:rsid w:val="007F56F0"/>
    <w:rsid w:val="00805504"/>
    <w:rsid w:val="00823BB9"/>
    <w:rsid w:val="008377A6"/>
    <w:rsid w:val="00864A82"/>
    <w:rsid w:val="00865914"/>
    <w:rsid w:val="0087785D"/>
    <w:rsid w:val="008A4A00"/>
    <w:rsid w:val="0091321D"/>
    <w:rsid w:val="00916612"/>
    <w:rsid w:val="00940223"/>
    <w:rsid w:val="00955FE4"/>
    <w:rsid w:val="00965C73"/>
    <w:rsid w:val="00986DA5"/>
    <w:rsid w:val="00994176"/>
    <w:rsid w:val="009B76F0"/>
    <w:rsid w:val="009E113C"/>
    <w:rsid w:val="00A23F3A"/>
    <w:rsid w:val="00A54EC6"/>
    <w:rsid w:val="00A60279"/>
    <w:rsid w:val="00A61480"/>
    <w:rsid w:val="00A622C5"/>
    <w:rsid w:val="00A72AA6"/>
    <w:rsid w:val="00A92953"/>
    <w:rsid w:val="00A95523"/>
    <w:rsid w:val="00AA106A"/>
    <w:rsid w:val="00AA6021"/>
    <w:rsid w:val="00AA6CEE"/>
    <w:rsid w:val="00AB2EDA"/>
    <w:rsid w:val="00AF082B"/>
    <w:rsid w:val="00AF1892"/>
    <w:rsid w:val="00B267E0"/>
    <w:rsid w:val="00B3603A"/>
    <w:rsid w:val="00B640D3"/>
    <w:rsid w:val="00B842A1"/>
    <w:rsid w:val="00B863C7"/>
    <w:rsid w:val="00BB4D0F"/>
    <w:rsid w:val="00BC7A9D"/>
    <w:rsid w:val="00BE62FA"/>
    <w:rsid w:val="00C23D1E"/>
    <w:rsid w:val="00C349C6"/>
    <w:rsid w:val="00C64594"/>
    <w:rsid w:val="00C973EF"/>
    <w:rsid w:val="00CD307A"/>
    <w:rsid w:val="00CE2023"/>
    <w:rsid w:val="00CE36D8"/>
    <w:rsid w:val="00CE514D"/>
    <w:rsid w:val="00D079A0"/>
    <w:rsid w:val="00D46E42"/>
    <w:rsid w:val="00D60DA1"/>
    <w:rsid w:val="00D71683"/>
    <w:rsid w:val="00D73DC0"/>
    <w:rsid w:val="00D7524F"/>
    <w:rsid w:val="00D86E74"/>
    <w:rsid w:val="00D9579E"/>
    <w:rsid w:val="00DB0831"/>
    <w:rsid w:val="00DD64A2"/>
    <w:rsid w:val="00DE32C8"/>
    <w:rsid w:val="00DE69F0"/>
    <w:rsid w:val="00DE745A"/>
    <w:rsid w:val="00DF2505"/>
    <w:rsid w:val="00DF53CA"/>
    <w:rsid w:val="00E03DFB"/>
    <w:rsid w:val="00E324ED"/>
    <w:rsid w:val="00E333DD"/>
    <w:rsid w:val="00E571FF"/>
    <w:rsid w:val="00E76D32"/>
    <w:rsid w:val="00E77EA8"/>
    <w:rsid w:val="00E939E1"/>
    <w:rsid w:val="00EC1464"/>
    <w:rsid w:val="00ED279E"/>
    <w:rsid w:val="00ED4E39"/>
    <w:rsid w:val="00EE4956"/>
    <w:rsid w:val="00F004C3"/>
    <w:rsid w:val="00F10EC9"/>
    <w:rsid w:val="00F12F11"/>
    <w:rsid w:val="00F34C9F"/>
    <w:rsid w:val="00F42FFF"/>
    <w:rsid w:val="00F54574"/>
    <w:rsid w:val="00F66917"/>
    <w:rsid w:val="00F75313"/>
    <w:rsid w:val="00FB7B35"/>
    <w:rsid w:val="00FC3B07"/>
    <w:rsid w:val="00FF2883"/>
    <w:rsid w:val="00FF675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D4F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192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192"/>
    <w:pPr>
      <w:spacing w:after="120"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4C6A"/>
    <w:pPr>
      <w:spacing w:before="6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B7192"/>
    <w:pPr>
      <w:spacing w:before="60" w:after="0"/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192"/>
    <w:pPr>
      <w:spacing w:before="60" w:after="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B7192"/>
    <w:pPr>
      <w:spacing w:before="60" w:after="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B7192"/>
    <w:pPr>
      <w:spacing w:before="60" w:after="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B7192"/>
    <w:pPr>
      <w:spacing w:before="60" w:after="0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B7192"/>
    <w:pPr>
      <w:spacing w:before="60" w:after="0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5847D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842A1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6B7192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064C6A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9Carattere">
    <w:name w:val="Titolo 9 Carattere"/>
    <w:link w:val="Titolo9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332B4C"/>
    <w:pPr>
      <w:widowControl w:val="0"/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60BB-C20A-418C-821D-5E0444D7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CV da allegare alla domanda di iscrizione</vt:lpstr>
    </vt:vector>
  </TitlesOfParts>
  <LinksUpToDate>false</LinksUpToDate>
  <CharactersWithSpaces>7273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C:\Users\ClaudioBrocchieri\AppData\Local\Microsoft\Windows\INetCache\Content.Outlook\dpo@rm.camcom.it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C:\Users\ClaudioBrocchieri\AppData\Local\Microsoft\Windows\INetCache\Content.Outlook\cciaaroma@rm.legalmail.camcom.it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CV da allegare alla domanda di iscrizione</dc:title>
  <dc:creator/>
  <cp:lastModifiedBy/>
  <cp:revision>1</cp:revision>
  <dcterms:created xsi:type="dcterms:W3CDTF">2021-11-17T10:06:00Z</dcterms:created>
  <dcterms:modified xsi:type="dcterms:W3CDTF">2021-11-24T10:18:00Z</dcterms:modified>
</cp:coreProperties>
</file>