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18" w:rsidRDefault="009D1B18" w:rsidP="00E90B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44" w:rsidRPr="003E4D44" w:rsidRDefault="003E4D44" w:rsidP="003E4D44">
      <w:pPr>
        <w:keepNext/>
        <w:numPr>
          <w:ilvl w:val="1"/>
          <w:numId w:val="0"/>
        </w:numPr>
        <w:tabs>
          <w:tab w:val="num" w:pos="0"/>
          <w:tab w:val="left" w:pos="851"/>
        </w:tabs>
        <w:suppressAutoHyphens/>
        <w:spacing w:after="0" w:line="480" w:lineRule="auto"/>
        <w:ind w:right="11"/>
        <w:outlineLvl w:val="1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E4D44">
        <w:rPr>
          <w:rFonts w:ascii="Times New Roman" w:eastAsia="Times New Roman" w:hAnsi="Times New Roman" w:cs="Times New Roman"/>
          <w:b/>
          <w:bCs/>
          <w:lang w:eastAsia="ar-SA"/>
        </w:rPr>
        <w:t xml:space="preserve">COMMISSIONE TRIBUTARIA PROVINCIALE DI BARI </w:t>
      </w:r>
    </w:p>
    <w:p w:rsidR="003E4D44" w:rsidRPr="003E4D44" w:rsidRDefault="0086246C" w:rsidP="003E4D44">
      <w:pPr>
        <w:suppressAutoHyphens/>
        <w:spacing w:after="0" w:line="480" w:lineRule="auto"/>
        <w:ind w:right="11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RICORSO </w:t>
      </w:r>
    </w:p>
    <w:p w:rsidR="003E4D44" w:rsidRPr="0086246C" w:rsidRDefault="003E4D44" w:rsidP="003E4D44">
      <w:pPr>
        <w:suppressAutoHyphens/>
        <w:overflowPunct w:val="0"/>
        <w:autoSpaceDE w:val="0"/>
        <w:spacing w:after="0" w:line="480" w:lineRule="auto"/>
        <w:ind w:right="11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ar-SA"/>
        </w:rPr>
      </w:pPr>
      <w:r w:rsidRPr="0086246C">
        <w:rPr>
          <w:rFonts w:ascii="Times New Roman" w:eastAsia="Times New Roman" w:hAnsi="Times New Roman" w:cs="Times New Roman"/>
          <w:lang w:eastAsia="ar-SA"/>
        </w:rPr>
        <w:t>Per:</w:t>
      </w:r>
      <w:proofErr w:type="gramStart"/>
      <w:r w:rsidR="00F82CCA">
        <w:rPr>
          <w:rFonts w:ascii="Times New Roman" w:eastAsia="Times New Roman" w:hAnsi="Times New Roman" w:cs="Times New Roman"/>
          <w:b/>
          <w:bCs/>
          <w:lang w:eastAsia="ar-SA"/>
        </w:rPr>
        <w:t xml:space="preserve">  </w:t>
      </w:r>
      <w:proofErr w:type="gramEnd"/>
      <w:r w:rsidR="00F82CCA">
        <w:rPr>
          <w:rFonts w:ascii="Times New Roman" w:eastAsia="Times New Roman" w:hAnsi="Times New Roman" w:cs="Times New Roman"/>
          <w:b/>
          <w:bCs/>
          <w:lang w:eastAsia="ar-SA"/>
        </w:rPr>
        <w:t>………………</w:t>
      </w:r>
      <w:r w:rsidRPr="0086246C">
        <w:rPr>
          <w:rFonts w:ascii="Times New Roman" w:eastAsia="Times New Roman" w:hAnsi="Times New Roman" w:cs="Times New Roman"/>
          <w:b/>
          <w:bCs/>
          <w:lang w:eastAsia="ar-SA"/>
        </w:rPr>
        <w:t xml:space="preserve">   </w:t>
      </w:r>
    </w:p>
    <w:p w:rsidR="003E4D44" w:rsidRPr="003E4D44" w:rsidRDefault="003E4D44" w:rsidP="003E4D44">
      <w:pPr>
        <w:suppressAutoHyphens/>
        <w:overflowPunct w:val="0"/>
        <w:autoSpaceDE w:val="0"/>
        <w:spacing w:after="0" w:line="480" w:lineRule="auto"/>
        <w:ind w:right="11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ar-SA"/>
        </w:rPr>
      </w:pPr>
      <w:r w:rsidRPr="003E4D44">
        <w:rPr>
          <w:rFonts w:ascii="Times New Roman" w:eastAsia="Times New Roman" w:hAnsi="Times New Roman" w:cs="Times New Roman"/>
          <w:lang w:eastAsia="ar-SA"/>
        </w:rPr>
        <w:t>Contro:</w:t>
      </w:r>
      <w:r w:rsidR="0086246C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3E4D44">
        <w:rPr>
          <w:rFonts w:ascii="Times New Roman" w:eastAsia="Times New Roman" w:hAnsi="Times New Roman" w:cs="Times New Roman"/>
          <w:b/>
          <w:bCs/>
          <w:lang w:eastAsia="ar-SA"/>
        </w:rPr>
        <w:t>AGENZIA DELLE ENTR</w:t>
      </w:r>
      <w:r>
        <w:rPr>
          <w:rFonts w:ascii="Times New Roman" w:eastAsia="Times New Roman" w:hAnsi="Times New Roman" w:cs="Times New Roman"/>
          <w:b/>
          <w:bCs/>
          <w:lang w:eastAsia="ar-SA"/>
        </w:rPr>
        <w:t>ATE – DIREZIONE</w:t>
      </w:r>
      <w:proofErr w:type="gramStart"/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PROVINCIALE </w:t>
      </w:r>
      <w:r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3E4D44">
        <w:rPr>
          <w:rFonts w:ascii="Times New Roman" w:eastAsia="Times New Roman" w:hAnsi="Times New Roman" w:cs="Times New Roman"/>
          <w:b/>
          <w:bCs/>
          <w:lang w:eastAsia="ar-SA"/>
        </w:rPr>
        <w:t>DI BARI</w:t>
      </w:r>
    </w:p>
    <w:p w:rsidR="00514262" w:rsidRDefault="003E4D44" w:rsidP="003E4D44">
      <w:pPr>
        <w:suppressAutoHyphens/>
        <w:overflowPunct w:val="0"/>
        <w:autoSpaceDE w:val="0"/>
        <w:spacing w:after="0" w:line="480" w:lineRule="auto"/>
        <w:ind w:right="11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ar-SA"/>
        </w:rPr>
      </w:pPr>
      <w:r w:rsidRPr="003E4D44">
        <w:rPr>
          <w:rFonts w:ascii="Times New Roman" w:eastAsia="Times New Roman" w:hAnsi="Times New Roman" w:cs="Times New Roman"/>
          <w:lang w:eastAsia="ar-SA"/>
        </w:rPr>
        <w:t>Oggetto:</w:t>
      </w:r>
      <w:r w:rsidR="0060680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E4D44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RICORSO</w:t>
      </w:r>
      <w:r w:rsidR="00514262">
        <w:rPr>
          <w:rFonts w:ascii="Times New Roman" w:eastAsia="Times New Roman" w:hAnsi="Times New Roman" w:cs="Times New Roman"/>
          <w:b/>
          <w:bCs/>
          <w:lang w:eastAsia="ar-SA"/>
        </w:rPr>
        <w:t xml:space="preserve"> con</w:t>
      </w:r>
      <w:proofErr w:type="gramStart"/>
      <w:r w:rsidR="00514262">
        <w:rPr>
          <w:rFonts w:ascii="Times New Roman" w:eastAsia="Times New Roman" w:hAnsi="Times New Roman" w:cs="Times New Roman"/>
          <w:b/>
          <w:bCs/>
          <w:lang w:eastAsia="ar-SA"/>
        </w:rPr>
        <w:t xml:space="preserve">  </w:t>
      </w:r>
      <w:proofErr w:type="gramEnd"/>
      <w:r w:rsidR="00514262">
        <w:rPr>
          <w:rFonts w:ascii="Times New Roman" w:eastAsia="Times New Roman" w:hAnsi="Times New Roman" w:cs="Times New Roman"/>
          <w:b/>
          <w:bCs/>
          <w:lang w:eastAsia="ar-SA"/>
        </w:rPr>
        <w:t xml:space="preserve">ISTANZA </w:t>
      </w:r>
      <w:r w:rsidRPr="003E4D44">
        <w:rPr>
          <w:rFonts w:ascii="Times New Roman" w:eastAsia="Times New Roman" w:hAnsi="Times New Roman" w:cs="Times New Roman"/>
          <w:b/>
          <w:bCs/>
          <w:lang w:eastAsia="ar-SA"/>
        </w:rPr>
        <w:t xml:space="preserve"> di Pubblica Udienza – </w:t>
      </w:r>
      <w:r w:rsidRPr="003E4D44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3E4D44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3E4D44">
        <w:rPr>
          <w:rFonts w:ascii="Times New Roman" w:eastAsia="Times New Roman" w:hAnsi="Times New Roman" w:cs="Times New Roman"/>
          <w:b/>
          <w:bCs/>
          <w:lang w:eastAsia="ar-SA"/>
        </w:rPr>
        <w:tab/>
      </w:r>
    </w:p>
    <w:p w:rsidR="001F25A7" w:rsidRDefault="00514262" w:rsidP="003E4D44">
      <w:pPr>
        <w:suppressAutoHyphens/>
        <w:overflowPunct w:val="0"/>
        <w:autoSpaceDE w:val="0"/>
        <w:spacing w:after="0" w:line="480" w:lineRule="auto"/>
        <w:ind w:right="11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</w:t>
      </w:r>
      <w:proofErr w:type="gramStart"/>
      <w:r w:rsidR="003E4D44" w:rsidRPr="003E4D44">
        <w:rPr>
          <w:rFonts w:ascii="Times New Roman" w:eastAsia="Times New Roman" w:hAnsi="Times New Roman" w:cs="Times New Roman"/>
          <w:b/>
          <w:bCs/>
          <w:lang w:eastAsia="ar-SA"/>
        </w:rPr>
        <w:t>c</w:t>
      </w:r>
      <w:proofErr w:type="gramEnd"/>
      <w:r w:rsidR="0086246C">
        <w:rPr>
          <w:rFonts w:ascii="Times New Roman" w:eastAsia="Times New Roman" w:hAnsi="Times New Roman" w:cs="Times New Roman"/>
          <w:b/>
          <w:bCs/>
          <w:lang w:eastAsia="ar-SA"/>
        </w:rPr>
        <w:t>/CARTELLA D</w:t>
      </w:r>
      <w:r w:rsidR="00F82CCA">
        <w:rPr>
          <w:rFonts w:ascii="Times New Roman" w:eastAsia="Times New Roman" w:hAnsi="Times New Roman" w:cs="Times New Roman"/>
          <w:b/>
          <w:bCs/>
          <w:lang w:eastAsia="ar-SA"/>
        </w:rPr>
        <w:t>I PAGAMENTO ……………..</w:t>
      </w:r>
      <w:r w:rsidR="0060199C">
        <w:rPr>
          <w:rFonts w:ascii="Times New Roman" w:eastAsia="Times New Roman" w:hAnsi="Times New Roman" w:cs="Times New Roman"/>
          <w:b/>
          <w:bCs/>
          <w:lang w:eastAsia="ar-SA"/>
        </w:rPr>
        <w:t xml:space="preserve">  notificata il 10 giugno 2017</w:t>
      </w:r>
      <w:r w:rsidR="001F25A7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:rsidR="003E4D44" w:rsidRPr="003E4D44" w:rsidRDefault="001F25A7" w:rsidP="003E4D44">
      <w:pPr>
        <w:suppressAutoHyphens/>
        <w:overflowPunct w:val="0"/>
        <w:autoSpaceDE w:val="0"/>
        <w:spacing w:after="0" w:line="480" w:lineRule="auto"/>
        <w:ind w:right="1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</w:t>
      </w:r>
      <w:r w:rsidR="002701B8">
        <w:rPr>
          <w:rFonts w:ascii="Times New Roman" w:eastAsia="Times New Roman" w:hAnsi="Times New Roman" w:cs="Times New Roman"/>
          <w:b/>
          <w:bCs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60199C">
        <w:rPr>
          <w:rFonts w:ascii="Times New Roman" w:eastAsia="Times New Roman" w:hAnsi="Times New Roman" w:cs="Times New Roman"/>
          <w:b/>
          <w:bCs/>
          <w:lang w:eastAsia="ar-SA"/>
        </w:rPr>
        <w:t>IR</w:t>
      </w:r>
      <w:r w:rsidR="00CA61C0">
        <w:rPr>
          <w:rFonts w:ascii="Times New Roman" w:eastAsia="Times New Roman" w:hAnsi="Times New Roman" w:cs="Times New Roman"/>
          <w:b/>
          <w:bCs/>
          <w:lang w:eastAsia="ar-SA"/>
        </w:rPr>
        <w:t>P</w:t>
      </w:r>
      <w:r w:rsidR="0060199C">
        <w:rPr>
          <w:rFonts w:ascii="Times New Roman" w:eastAsia="Times New Roman" w:hAnsi="Times New Roman" w:cs="Times New Roman"/>
          <w:b/>
          <w:bCs/>
          <w:lang w:eastAsia="ar-SA"/>
        </w:rPr>
        <w:t>EF,</w:t>
      </w:r>
      <w:r w:rsidR="00847B94">
        <w:rPr>
          <w:rFonts w:ascii="Times New Roman" w:eastAsia="Times New Roman" w:hAnsi="Times New Roman" w:cs="Times New Roman"/>
          <w:b/>
          <w:bCs/>
          <w:lang w:eastAsia="ar-SA"/>
        </w:rPr>
        <w:t xml:space="preserve"> IVA,</w:t>
      </w:r>
      <w:r w:rsidR="003E4D44" w:rsidRPr="003E4D44">
        <w:rPr>
          <w:rFonts w:ascii="Times New Roman" w:eastAsia="Times New Roman" w:hAnsi="Times New Roman" w:cs="Times New Roman"/>
          <w:b/>
          <w:bCs/>
          <w:lang w:eastAsia="ar-SA"/>
        </w:rPr>
        <w:t xml:space="preserve">  Sanzioni</w:t>
      </w:r>
      <w:r w:rsidR="00847B94">
        <w:rPr>
          <w:rFonts w:ascii="Times New Roman" w:eastAsia="Times New Roman" w:hAnsi="Times New Roman" w:cs="Times New Roman"/>
          <w:b/>
          <w:bCs/>
          <w:lang w:eastAsia="ar-SA"/>
        </w:rPr>
        <w:t xml:space="preserve">  e interessi</w:t>
      </w:r>
      <w:r w:rsidR="0060199C">
        <w:rPr>
          <w:rFonts w:ascii="Times New Roman" w:eastAsia="Times New Roman" w:hAnsi="Times New Roman" w:cs="Times New Roman"/>
          <w:b/>
          <w:bCs/>
          <w:lang w:eastAsia="ar-SA"/>
        </w:rPr>
        <w:t xml:space="preserve"> – Anno 2010</w:t>
      </w:r>
      <w:r w:rsidR="003E4D44" w:rsidRPr="003E4D44">
        <w:rPr>
          <w:rFonts w:ascii="Times New Roman" w:eastAsia="Times New Roman" w:hAnsi="Times New Roman" w:cs="Times New Roman"/>
          <w:b/>
          <w:bCs/>
          <w:lang w:eastAsia="ar-SA"/>
        </w:rPr>
        <w:t xml:space="preserve"> – </w:t>
      </w:r>
    </w:p>
    <w:p w:rsidR="003E4D44" w:rsidRPr="003E4D44" w:rsidRDefault="003E4D44" w:rsidP="003E4D44">
      <w:pPr>
        <w:suppressAutoHyphens/>
        <w:overflowPunct w:val="0"/>
        <w:autoSpaceDE w:val="0"/>
        <w:spacing w:after="0" w:line="480" w:lineRule="auto"/>
        <w:ind w:right="11"/>
        <w:jc w:val="center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E4D44">
        <w:rPr>
          <w:rFonts w:ascii="Times New Roman" w:eastAsia="Times New Roman" w:hAnsi="Times New Roman" w:cs="Times New Roman"/>
          <w:lang w:eastAsia="ar-SA"/>
        </w:rPr>
        <w:t>* * * * *</w:t>
      </w:r>
    </w:p>
    <w:p w:rsidR="00C112D7" w:rsidRPr="00C112D7" w:rsidRDefault="00C112D7" w:rsidP="00C112D7">
      <w:pPr>
        <w:spacing w:line="480" w:lineRule="auto"/>
        <w:ind w:left="-426" w:right="-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La sottoscritta …</w:t>
      </w:r>
      <w:proofErr w:type="gramStart"/>
      <w:r>
        <w:rPr>
          <w:rFonts w:ascii="Times New Roman" w:eastAsia="Times New Roman" w:hAnsi="Times New Roman" w:cs="Times New Roman"/>
          <w:bCs/>
          <w:lang w:eastAsia="ar-SA"/>
        </w:rPr>
        <w:t>..</w:t>
      </w:r>
      <w:proofErr w:type="gramEnd"/>
      <w:r w:rsidR="0086246C">
        <w:rPr>
          <w:rFonts w:ascii="Times New Roman" w:eastAsia="Times New Roman" w:hAnsi="Times New Roman" w:cs="Times New Roman"/>
          <w:bCs/>
          <w:lang w:eastAsia="ar-SA"/>
        </w:rPr>
        <w:t>,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nato a Bari  in data ……</w:t>
      </w:r>
      <w:r w:rsidR="003E4D44" w:rsidRPr="003E4D44">
        <w:rPr>
          <w:rFonts w:ascii="Times New Roman" w:eastAsia="Times New Roman" w:hAnsi="Times New Roman" w:cs="Times New Roman"/>
          <w:bCs/>
          <w:lang w:eastAsia="ar-SA"/>
        </w:rPr>
        <w:t xml:space="preserve"> e residente in </w:t>
      </w:r>
      <w:r>
        <w:rPr>
          <w:rFonts w:ascii="Times New Roman" w:eastAsia="Times New Roman" w:hAnsi="Times New Roman" w:cs="Times New Roman"/>
          <w:bCs/>
          <w:lang w:eastAsia="ar-SA"/>
        </w:rPr>
        <w:t>Bari alla …..</w:t>
      </w:r>
      <w:r w:rsidR="0060680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2701B8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922D18">
        <w:rPr>
          <w:rFonts w:ascii="Times New Roman" w:eastAsia="Times New Roman" w:hAnsi="Times New Roman" w:cs="Times New Roman"/>
          <w:lang w:eastAsia="ar-SA"/>
        </w:rPr>
        <w:t xml:space="preserve"> </w:t>
      </w:r>
      <w:r w:rsidR="00606807">
        <w:rPr>
          <w:rFonts w:ascii="Times New Roman" w:eastAsia="Times New Roman" w:hAnsi="Times New Roman" w:cs="Times New Roman"/>
          <w:bCs/>
          <w:lang w:eastAsia="ar-SA"/>
        </w:rPr>
        <w:t xml:space="preserve">C.F  </w:t>
      </w:r>
      <w:r>
        <w:rPr>
          <w:rFonts w:ascii="Times New Roman" w:eastAsia="Times New Roman" w:hAnsi="Times New Roman" w:cs="Times New Roman"/>
          <w:bCs/>
          <w:lang w:eastAsia="ar-SA"/>
        </w:rPr>
        <w:t>……….</w:t>
      </w:r>
      <w:r w:rsidR="00606807">
        <w:rPr>
          <w:rFonts w:ascii="Times New Roman" w:eastAsia="Times New Roman" w:hAnsi="Times New Roman" w:cs="Times New Roman"/>
          <w:bCs/>
          <w:lang w:eastAsia="ar-SA"/>
        </w:rPr>
        <w:t>,</w:t>
      </w:r>
      <w:r w:rsidR="00DC47B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C112D7">
        <w:rPr>
          <w:rFonts w:ascii="Times New Roman" w:eastAsia="Times New Roman" w:hAnsi="Times New Roman" w:cs="Times New Roman"/>
          <w:sz w:val="24"/>
          <w:szCs w:val="24"/>
          <w:lang w:eastAsia="ar-SA"/>
        </w:rPr>
        <w:t>rappresentat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C112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 difes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C112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come da mandato allegato al presente atto, dal dott. …………..,  iscritto all’Ordine dei Dottori Commercialisti ed Esperti Contabili di……..,  C.F: …………, fax: ………., </w:t>
      </w:r>
      <w:proofErr w:type="spellStart"/>
      <w:r w:rsidRPr="00C112D7">
        <w:rPr>
          <w:rFonts w:ascii="Times New Roman" w:eastAsia="Times New Roman" w:hAnsi="Times New Roman" w:cs="Times New Roman"/>
          <w:sz w:val="24"/>
          <w:szCs w:val="24"/>
          <w:lang w:eastAsia="ar-SA"/>
        </w:rPr>
        <w:t>pec</w:t>
      </w:r>
      <w:proofErr w:type="spellEnd"/>
      <w:r w:rsidRPr="00C112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 …………….  </w:t>
      </w:r>
      <w:proofErr w:type="gramStart"/>
      <w:r w:rsidRPr="00C112D7">
        <w:rPr>
          <w:rFonts w:ascii="Times New Roman" w:eastAsia="Times New Roman" w:hAnsi="Times New Roman" w:cs="Times New Roman"/>
          <w:sz w:val="24"/>
          <w:szCs w:val="24"/>
          <w:lang w:eastAsia="ar-SA"/>
        </w:rPr>
        <w:t>presso</w:t>
      </w:r>
      <w:proofErr w:type="gramEnd"/>
      <w:r w:rsidRPr="00C112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il cui studio in Bari alla Via………….. elegge domicilio,</w:t>
      </w:r>
    </w:p>
    <w:p w:rsidR="003E4D44" w:rsidRPr="003E4D44" w:rsidRDefault="003E4D44" w:rsidP="003E4D44">
      <w:pPr>
        <w:suppressAutoHyphens/>
        <w:spacing w:after="0" w:line="480" w:lineRule="auto"/>
        <w:ind w:right="11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3E4D44">
        <w:rPr>
          <w:rFonts w:ascii="Times New Roman" w:eastAsia="Times New Roman" w:hAnsi="Times New Roman" w:cs="Times New Roman"/>
          <w:b/>
          <w:bCs/>
          <w:lang w:eastAsia="ar-SA"/>
        </w:rPr>
        <w:t>PREMESSO CHE</w:t>
      </w:r>
    </w:p>
    <w:p w:rsidR="007A3695" w:rsidRDefault="0060199C" w:rsidP="00CB54F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kern w:val="3"/>
          <w:sz w:val="24"/>
          <w:lang w:eastAsia="it-IT"/>
        </w:rPr>
      </w:pP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>in data 05 luglio 2012</w:t>
      </w:r>
      <w:proofErr w:type="gramStart"/>
      <w:r w:rsidR="00606807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</w:t>
      </w:r>
      <w:r w:rsidR="007A3695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</w:t>
      </w:r>
      <w:proofErr w:type="gramEnd"/>
      <w:r w:rsidR="007A3695">
        <w:rPr>
          <w:rFonts w:ascii="Times New Roman" w:eastAsia="Times New Roman" w:hAnsi="Times New Roman" w:cs="Times New Roman"/>
          <w:kern w:val="3"/>
          <w:sz w:val="24"/>
          <w:lang w:eastAsia="it-IT"/>
        </w:rPr>
        <w:t>aveva</w:t>
      </w:r>
      <w:r w:rsidR="00F62B83" w:rsidRPr="00F62B83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ricevuto la comunicazione di irr</w:t>
      </w:r>
      <w:r w:rsidR="007A3695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egolarità </w:t>
      </w: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>del 21 giugno 2012</w:t>
      </w:r>
      <w:r w:rsidR="005B1CEE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, </w:t>
      </w:r>
      <w:r w:rsidR="007A3695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riferita alla </w:t>
      </w:r>
      <w:r w:rsidR="00F62B83" w:rsidRPr="00F62B83">
        <w:rPr>
          <w:rFonts w:ascii="Times New Roman" w:eastAsia="Times New Roman" w:hAnsi="Times New Roman" w:cs="Times New Roman"/>
          <w:kern w:val="3"/>
          <w:sz w:val="24"/>
          <w:lang w:eastAsia="it-IT"/>
        </w:rPr>
        <w:t>dichiarazione fiscale</w:t>
      </w:r>
      <w:r w:rsidR="005B1CEE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m</w:t>
      </w: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>odello Unico 2011, redditi 2010</w:t>
      </w:r>
      <w:r w:rsidR="00F62B83" w:rsidRPr="00F62B83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</w:t>
      </w:r>
      <w:r w:rsidR="007A3695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</w:t>
      </w:r>
      <w:r w:rsidR="00F62B83" w:rsidRPr="00F62B83">
        <w:rPr>
          <w:rFonts w:ascii="Times New Roman" w:eastAsia="Times New Roman" w:hAnsi="Times New Roman" w:cs="Times New Roman"/>
          <w:kern w:val="3"/>
          <w:sz w:val="24"/>
          <w:lang w:eastAsia="it-IT"/>
        </w:rPr>
        <w:t>con la quale veniva richiesto</w:t>
      </w: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il pagamento di euro 25.265,67</w:t>
      </w:r>
      <w:r w:rsidR="00DC47BF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</w:t>
      </w:r>
      <w:r w:rsidR="007660BC">
        <w:rPr>
          <w:rFonts w:ascii="Times New Roman" w:eastAsia="Times New Roman" w:hAnsi="Times New Roman" w:cs="Times New Roman"/>
          <w:kern w:val="3"/>
          <w:sz w:val="24"/>
          <w:lang w:eastAsia="it-IT"/>
        </w:rPr>
        <w:t>(</w:t>
      </w:r>
      <w:r w:rsidR="007660BC" w:rsidRPr="007660BC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all.1)</w:t>
      </w:r>
      <w:r w:rsidR="007A3695" w:rsidRPr="007660BC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;</w:t>
      </w:r>
    </w:p>
    <w:p w:rsidR="00F62B83" w:rsidRDefault="0060199C" w:rsidP="00CB54F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kern w:val="3"/>
          <w:sz w:val="24"/>
          <w:lang w:eastAsia="it-IT"/>
        </w:rPr>
      </w:pP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>in data 06 agosto 2012</w:t>
      </w:r>
      <w:r w:rsidR="00B20775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procedeva alla </w:t>
      </w:r>
      <w:r w:rsidR="007A3695">
        <w:rPr>
          <w:rFonts w:ascii="Times New Roman" w:eastAsia="Times New Roman" w:hAnsi="Times New Roman" w:cs="Times New Roman"/>
          <w:kern w:val="3"/>
          <w:sz w:val="24"/>
          <w:lang w:eastAsia="it-IT"/>
        </w:rPr>
        <w:t>dilazione</w:t>
      </w:r>
      <w:r w:rsidR="00B20775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della somma indicata</w:t>
      </w:r>
      <w:proofErr w:type="gramStart"/>
      <w:r w:rsidR="00B20775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 </w:t>
      </w:r>
      <w:proofErr w:type="gramEnd"/>
      <w:r w:rsidR="00B20775">
        <w:rPr>
          <w:rFonts w:ascii="Times New Roman" w:eastAsia="Times New Roman" w:hAnsi="Times New Roman" w:cs="Times New Roman"/>
          <w:kern w:val="3"/>
          <w:sz w:val="24"/>
          <w:lang w:eastAsia="it-IT"/>
        </w:rPr>
        <w:t>n</w:t>
      </w:r>
      <w:r w:rsidR="007A3695">
        <w:rPr>
          <w:rFonts w:ascii="Times New Roman" w:eastAsia="Times New Roman" w:hAnsi="Times New Roman" w:cs="Times New Roman"/>
          <w:kern w:val="3"/>
          <w:sz w:val="24"/>
          <w:lang w:eastAsia="it-IT"/>
        </w:rPr>
        <w:t>ell’avviso</w:t>
      </w:r>
      <w:r w:rsidR="00F62B83" w:rsidRPr="00F62B83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in 20 rate trimestrali</w:t>
      </w: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da euro 1.263,28 </w:t>
      </w:r>
      <w:r w:rsidR="00F62B83">
        <w:rPr>
          <w:rFonts w:ascii="Times New Roman" w:eastAsia="Times New Roman" w:hAnsi="Times New Roman" w:cs="Times New Roman"/>
          <w:kern w:val="3"/>
          <w:sz w:val="24"/>
          <w:lang w:eastAsia="it-IT"/>
        </w:rPr>
        <w:t>ciascuna, oltre interessi</w:t>
      </w:r>
      <w:r w:rsidR="00F62B83" w:rsidRPr="00F62B83">
        <w:rPr>
          <w:rFonts w:ascii="Times New Roman" w:eastAsia="Times New Roman" w:hAnsi="Times New Roman" w:cs="Times New Roman"/>
          <w:kern w:val="3"/>
          <w:sz w:val="24"/>
          <w:lang w:eastAsia="it-IT"/>
        </w:rPr>
        <w:t>;</w:t>
      </w:r>
      <w:r w:rsidR="00CB54FC" w:rsidRPr="00F62B83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</w:t>
      </w:r>
    </w:p>
    <w:p w:rsidR="007A3695" w:rsidRPr="0061527F" w:rsidRDefault="00C112D7" w:rsidP="00CB54F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>la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 ricorrente</w:t>
      </w:r>
      <w:r w:rsidR="00D86BF8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, </w:t>
      </w:r>
      <w:r w:rsidR="00606807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</w:t>
      </w:r>
      <w:r w:rsidR="005B1CEE">
        <w:rPr>
          <w:rFonts w:ascii="Times New Roman" w:eastAsia="Times New Roman" w:hAnsi="Times New Roman" w:cs="Times New Roman"/>
          <w:kern w:val="3"/>
          <w:sz w:val="24"/>
          <w:lang w:eastAsia="it-IT"/>
        </w:rPr>
        <w:t>dopo aver corrisposto</w:t>
      </w:r>
      <w:r w:rsidR="00B20775">
        <w:rPr>
          <w:rFonts w:ascii="Times New Roman" w:eastAsia="Times New Roman" w:hAnsi="Times New Roman" w:cs="Times New Roman"/>
          <w:kern w:val="3"/>
          <w:sz w:val="24"/>
          <w:lang w:eastAsia="it-IT"/>
        </w:rPr>
        <w:t>,</w:t>
      </w:r>
      <w:r w:rsidR="005B1CEE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nei modi e nei termini di legge</w:t>
      </w:r>
      <w:r w:rsidR="00B20775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, </w:t>
      </w:r>
      <w:r w:rsidR="00611780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15</w:t>
      </w:r>
      <w:r w:rsidR="00C457BC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rate delle totali 20 (</w:t>
      </w:r>
      <w:r w:rsidR="00B20775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per cui </w:t>
      </w:r>
      <w:r w:rsidR="00F62B83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residuava  da corrispondere</w:t>
      </w:r>
      <w:r w:rsidR="00CB54FC" w:rsidRPr="00F62B83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</w:t>
      </w:r>
      <w:r w:rsidR="00620D00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la somma di euro 6.316,40</w:t>
      </w:r>
      <w:r w:rsidR="00F62B83" w:rsidRPr="0061527F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, o</w:t>
      </w:r>
      <w:r w:rsidR="00620D00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ltre interessi per euro 958,56</w:t>
      </w:r>
      <w:r w:rsidR="00C457BC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),</w:t>
      </w:r>
      <w:r w:rsidR="00C457BC" w:rsidRPr="00C457BC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</w:t>
      </w:r>
      <w:r w:rsidR="00C457BC">
        <w:rPr>
          <w:rFonts w:ascii="Times New Roman" w:eastAsia="Times New Roman" w:hAnsi="Times New Roman" w:cs="Times New Roman"/>
          <w:kern w:val="3"/>
          <w:sz w:val="24"/>
          <w:lang w:eastAsia="it-IT"/>
        </w:rPr>
        <w:t>non riusciva a versare nei termini</w:t>
      </w:r>
      <w:r w:rsidR="00D86BF8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di legge </w:t>
      </w:r>
      <w:bookmarkStart w:id="0" w:name="_GoBack"/>
      <w:bookmarkEnd w:id="0"/>
      <w:r w:rsidR="00C457BC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la rata n. 16.</w:t>
      </w:r>
    </w:p>
    <w:p w:rsidR="007A3695" w:rsidRDefault="007A3695" w:rsidP="007A369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kern w:val="3"/>
          <w:sz w:val="24"/>
          <w:lang w:eastAsia="it-IT"/>
        </w:rPr>
      </w:pPr>
      <w:r w:rsidRPr="00CB54FC">
        <w:rPr>
          <w:rFonts w:ascii="Times New Roman" w:eastAsia="Times New Roman" w:hAnsi="Times New Roman" w:cs="Times New Roman"/>
          <w:bCs/>
          <w:lang w:eastAsia="ar-SA"/>
        </w:rPr>
        <w:t xml:space="preserve">in data </w:t>
      </w:r>
      <w:r w:rsidR="00620D00">
        <w:rPr>
          <w:rFonts w:ascii="Times New Roman" w:eastAsia="Times New Roman" w:hAnsi="Times New Roman" w:cs="Times New Roman"/>
          <w:b/>
          <w:bCs/>
          <w:lang w:eastAsia="ar-SA"/>
        </w:rPr>
        <w:t>10 giugno 2017</w:t>
      </w:r>
      <w:proofErr w:type="gramStart"/>
      <w:r w:rsidR="00620D00">
        <w:rPr>
          <w:rFonts w:ascii="Times New Roman" w:eastAsia="Times New Roman" w:hAnsi="Times New Roman" w:cs="Times New Roman"/>
          <w:b/>
          <w:bCs/>
          <w:lang w:eastAsia="ar-SA"/>
        </w:rPr>
        <w:t xml:space="preserve">  </w:t>
      </w:r>
      <w:proofErr w:type="gramEnd"/>
      <w:r w:rsidR="00620D00" w:rsidRPr="00620D00">
        <w:rPr>
          <w:rFonts w:ascii="Times New Roman" w:eastAsia="Times New Roman" w:hAnsi="Times New Roman" w:cs="Times New Roman"/>
          <w:bCs/>
          <w:lang w:eastAsia="ar-SA"/>
        </w:rPr>
        <w:t>l’</w:t>
      </w:r>
      <w:r w:rsidRPr="00620D00">
        <w:rPr>
          <w:rFonts w:ascii="Times New Roman" w:eastAsia="Times New Roman" w:hAnsi="Times New Roman" w:cs="Times New Roman"/>
          <w:bCs/>
          <w:lang w:eastAsia="ar-SA"/>
        </w:rPr>
        <w:t>A</w:t>
      </w:r>
      <w:r>
        <w:rPr>
          <w:rFonts w:ascii="Times New Roman" w:eastAsia="Times New Roman" w:hAnsi="Times New Roman" w:cs="Times New Roman"/>
          <w:bCs/>
          <w:lang w:eastAsia="ar-SA"/>
        </w:rPr>
        <w:t>genzia delle Entrate di Bari ha notificato</w:t>
      </w:r>
      <w:r w:rsidRPr="00CB54F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C112D7">
        <w:rPr>
          <w:rFonts w:ascii="Times New Roman" w:eastAsia="Times New Roman" w:hAnsi="Times New Roman" w:cs="Times New Roman"/>
          <w:bCs/>
          <w:lang w:eastAsia="ar-SA"/>
        </w:rPr>
        <w:t>alla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ricorrente la cartella di pagamento</w:t>
      </w:r>
      <w:r w:rsidR="00620D00">
        <w:rPr>
          <w:rFonts w:ascii="Times New Roman" w:eastAsia="Times New Roman" w:hAnsi="Times New Roman" w:cs="Times New Roman"/>
          <w:bCs/>
          <w:lang w:eastAsia="ar-SA"/>
        </w:rPr>
        <w:t xml:space="preserve"> in oggetto di euro 14.325,47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(</w:t>
      </w:r>
      <w:r w:rsidR="007660BC">
        <w:rPr>
          <w:rFonts w:ascii="Times New Roman" w:eastAsia="Times New Roman" w:hAnsi="Times New Roman" w:cs="Times New Roman"/>
          <w:b/>
          <w:bCs/>
          <w:lang w:eastAsia="ar-SA"/>
        </w:rPr>
        <w:t>all.2</w:t>
      </w:r>
      <w:r>
        <w:rPr>
          <w:rFonts w:ascii="Times New Roman" w:eastAsia="Times New Roman" w:hAnsi="Times New Roman" w:cs="Times New Roman"/>
          <w:bCs/>
          <w:lang w:eastAsia="ar-SA"/>
        </w:rPr>
        <w:t>)</w:t>
      </w: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mediante la quale, per effetto della “decadenza dalla rateazione </w:t>
      </w:r>
      <w:r w:rsidR="00A83B88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di cui ai punti precedenti e </w:t>
      </w:r>
      <w:r w:rsidR="00B20775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per </w:t>
      </w:r>
      <w:r w:rsidR="00A83B88">
        <w:rPr>
          <w:rFonts w:ascii="Times New Roman" w:eastAsia="Times New Roman" w:hAnsi="Times New Roman" w:cs="Times New Roman"/>
          <w:kern w:val="3"/>
          <w:sz w:val="24"/>
          <w:lang w:eastAsia="it-IT"/>
        </w:rPr>
        <w:t>l’</w:t>
      </w: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omesso</w:t>
      </w:r>
      <w:r w:rsidR="00620D00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versamento della rata numero 16</w:t>
      </w: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, ha iscritto a ruolo </w:t>
      </w:r>
      <w:r w:rsidR="00A83B88">
        <w:rPr>
          <w:rFonts w:ascii="Times New Roman" w:eastAsia="Times New Roman" w:hAnsi="Times New Roman" w:cs="Times New Roman"/>
          <w:kern w:val="3"/>
          <w:sz w:val="24"/>
          <w:lang w:eastAsia="it-IT"/>
        </w:rPr>
        <w:t>“</w:t>
      </w: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>le somme dovute a seguito del controllo automatizzato della dichia</w:t>
      </w:r>
      <w:r w:rsidR="00620D00">
        <w:rPr>
          <w:rFonts w:ascii="Times New Roman" w:eastAsia="Times New Roman" w:hAnsi="Times New Roman" w:cs="Times New Roman"/>
          <w:kern w:val="3"/>
          <w:sz w:val="24"/>
          <w:lang w:eastAsia="it-IT"/>
        </w:rPr>
        <w:t>razione modello Unico 2011, anno di imposta 2010</w:t>
      </w:r>
      <w:r w:rsidR="00A83B88">
        <w:rPr>
          <w:rFonts w:ascii="Times New Roman" w:eastAsia="Times New Roman" w:hAnsi="Times New Roman" w:cs="Times New Roman"/>
          <w:kern w:val="3"/>
          <w:sz w:val="24"/>
          <w:lang w:eastAsia="it-IT"/>
        </w:rPr>
        <w:t>”</w:t>
      </w:r>
      <w:r w:rsidR="00620D00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, </w:t>
      </w:r>
      <w:r w:rsidR="00620D00" w:rsidRPr="00C457BC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per euro 14.083,54</w:t>
      </w:r>
      <w:r w:rsidR="00620D00">
        <w:rPr>
          <w:rFonts w:ascii="Times New Roman" w:eastAsia="Times New Roman" w:hAnsi="Times New Roman" w:cs="Times New Roman"/>
          <w:kern w:val="3"/>
          <w:sz w:val="24"/>
          <w:lang w:eastAsia="it-IT"/>
        </w:rPr>
        <w:t>, oltre a euro 236,05 per iscrizione a ruolo di imposte di registro</w:t>
      </w: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>;</w:t>
      </w:r>
      <w:r w:rsidRPr="00CB54FC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</w:t>
      </w:r>
    </w:p>
    <w:p w:rsidR="007A3695" w:rsidRDefault="0061527F" w:rsidP="00CB54F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kern w:val="3"/>
          <w:sz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>med</w:t>
      </w:r>
      <w:r w:rsidR="00B20775">
        <w:rPr>
          <w:rFonts w:ascii="Times New Roman" w:eastAsia="Times New Roman" w:hAnsi="Times New Roman" w:cs="Times New Roman"/>
          <w:kern w:val="3"/>
          <w:sz w:val="24"/>
          <w:lang w:eastAsia="it-IT"/>
        </w:rPr>
        <w:t>iante</w:t>
      </w:r>
      <w:proofErr w:type="gramEnd"/>
      <w:r w:rsidR="00B20775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 tale </w:t>
      </w: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iscrizione a ruolo, l’Agenzia ha provveduto </w:t>
      </w:r>
      <w:r w:rsidR="005B1CEE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a recuperare le residue somme a titolo di imposta e </w:t>
      </w: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ad applicare la sanzione piena del 30% sull’ammontare </w:t>
      </w:r>
      <w:r w:rsidR="00A83B88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complessivo </w:t>
      </w: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delle </w:t>
      </w: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lastRenderedPageBreak/>
        <w:t>imposte dovute, decurtando la sanzione</w:t>
      </w:r>
      <w:r w:rsidR="005B1CEE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</w:t>
      </w:r>
      <w:r w:rsidR="00B20775">
        <w:rPr>
          <w:rFonts w:ascii="Times New Roman" w:eastAsia="Times New Roman" w:hAnsi="Times New Roman" w:cs="Times New Roman"/>
          <w:kern w:val="3"/>
          <w:sz w:val="24"/>
          <w:lang w:eastAsia="it-IT"/>
        </w:rPr>
        <w:t>( del 10%) versata a seguito della rateazione della</w:t>
      </w: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comunicazione</w:t>
      </w:r>
      <w:r w:rsidR="00B20775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di irregolarità</w:t>
      </w: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>.</w:t>
      </w:r>
    </w:p>
    <w:p w:rsidR="00CB54FC" w:rsidRPr="00CB54FC" w:rsidRDefault="00CB54FC" w:rsidP="00CB54F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Times New Roman"/>
          <w:kern w:val="3"/>
          <w:lang w:eastAsia="it-IT"/>
        </w:rPr>
      </w:pPr>
    </w:p>
    <w:p w:rsidR="003E4D44" w:rsidRPr="003E4D44" w:rsidRDefault="003E4D44" w:rsidP="003E4D44">
      <w:pPr>
        <w:suppressAutoHyphens/>
        <w:spacing w:after="0" w:line="480" w:lineRule="auto"/>
        <w:ind w:right="11"/>
        <w:jc w:val="both"/>
        <w:rPr>
          <w:rFonts w:ascii="Times New Roman" w:eastAsia="Times New Roman" w:hAnsi="Times New Roman" w:cs="Times New Roman"/>
          <w:lang w:eastAsia="ar-SA"/>
        </w:rPr>
      </w:pPr>
      <w:r w:rsidRPr="003E4D44">
        <w:rPr>
          <w:rFonts w:ascii="Times New Roman" w:eastAsia="Times New Roman" w:hAnsi="Times New Roman" w:cs="Times New Roman"/>
          <w:lang w:eastAsia="ar-SA"/>
        </w:rPr>
        <w:t>Tanto premesso ed esposto in fatto,</w:t>
      </w:r>
      <w:r w:rsidR="005B1CEE">
        <w:rPr>
          <w:rFonts w:ascii="Times New Roman" w:eastAsia="Times New Roman" w:hAnsi="Times New Roman" w:cs="Times New Roman"/>
          <w:lang w:eastAsia="ar-SA"/>
        </w:rPr>
        <w:t xml:space="preserve"> </w:t>
      </w:r>
      <w:r w:rsidR="00C112D7">
        <w:rPr>
          <w:rFonts w:ascii="Times New Roman" w:eastAsia="Times New Roman" w:hAnsi="Times New Roman" w:cs="Times New Roman"/>
          <w:lang w:eastAsia="ar-SA"/>
        </w:rPr>
        <w:t>la ricorrente, come rappresentata e difesa,</w:t>
      </w:r>
      <w:proofErr w:type="gramStart"/>
      <w:r w:rsidR="00C112D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E4D4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End"/>
      <w:r w:rsidRPr="003E4D44">
        <w:rPr>
          <w:rFonts w:ascii="Times New Roman" w:eastAsia="Times New Roman" w:hAnsi="Times New Roman" w:cs="Times New Roman"/>
          <w:lang w:eastAsia="ar-SA"/>
        </w:rPr>
        <w:t>propone</w:t>
      </w:r>
    </w:p>
    <w:p w:rsidR="003E4D44" w:rsidRPr="003E4D44" w:rsidRDefault="003E4D44" w:rsidP="003E4D44">
      <w:pPr>
        <w:suppressAutoHyphens/>
        <w:spacing w:after="0" w:line="480" w:lineRule="auto"/>
        <w:ind w:right="11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E4D44">
        <w:rPr>
          <w:rFonts w:ascii="Times New Roman" w:eastAsia="Times New Roman" w:hAnsi="Times New Roman" w:cs="Times New Roman"/>
          <w:b/>
          <w:lang w:eastAsia="ar-SA"/>
        </w:rPr>
        <w:t>RICORSO</w:t>
      </w:r>
    </w:p>
    <w:p w:rsidR="003E4D44" w:rsidRDefault="003E4D44" w:rsidP="003E4D44">
      <w:pPr>
        <w:widowControl w:val="0"/>
        <w:suppressAutoHyphens/>
        <w:spacing w:after="0" w:line="480" w:lineRule="auto"/>
        <w:ind w:right="11"/>
        <w:jc w:val="both"/>
        <w:rPr>
          <w:rFonts w:ascii="Times New Roman" w:eastAsia="Times New Roman" w:hAnsi="Times New Roman" w:cs="Times New Roman"/>
          <w:lang w:eastAsia="ar-SA"/>
        </w:rPr>
      </w:pPr>
      <w:r w:rsidRPr="003E4D44">
        <w:rPr>
          <w:rFonts w:ascii="Times New Roman" w:eastAsia="Times New Roman" w:hAnsi="Times New Roman" w:cs="Times New Roman"/>
          <w:lang w:eastAsia="ar-SA"/>
        </w:rPr>
        <w:t>innanzi a codesta Onorevole Commissione Tributaria Provinciale,</w:t>
      </w:r>
      <w:proofErr w:type="gramStart"/>
      <w:r w:rsidRPr="003E4D44">
        <w:rPr>
          <w:rFonts w:ascii="Times New Roman" w:eastAsia="Times New Roman" w:hAnsi="Times New Roman" w:cs="Times New Roman"/>
          <w:lang w:eastAsia="ar-SA"/>
        </w:rPr>
        <w:t xml:space="preserve"> </w:t>
      </w:r>
      <w:r w:rsidR="006D68B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End"/>
      <w:r w:rsidRPr="003E4D44">
        <w:rPr>
          <w:rFonts w:ascii="Times New Roman" w:eastAsia="Times New Roman" w:hAnsi="Times New Roman" w:cs="Times New Roman"/>
          <w:lang w:eastAsia="ar-SA"/>
        </w:rPr>
        <w:t>per i seguenti motivi</w:t>
      </w:r>
    </w:p>
    <w:p w:rsidR="00BD5D73" w:rsidRDefault="00010A3D" w:rsidP="00BD5D73">
      <w:pPr>
        <w:tabs>
          <w:tab w:val="left" w:pos="567"/>
        </w:tabs>
        <w:suppressAutoHyphens/>
        <w:spacing w:after="0" w:line="480" w:lineRule="auto"/>
        <w:ind w:right="11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NULLITA’</w:t>
      </w:r>
      <w:proofErr w:type="gramStart"/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7A3695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proofErr w:type="gramEnd"/>
      <w:r w:rsidR="007A3695">
        <w:rPr>
          <w:rFonts w:ascii="Times New Roman" w:eastAsia="Times New Roman" w:hAnsi="Times New Roman" w:cs="Times New Roman"/>
          <w:b/>
          <w:bCs/>
          <w:lang w:eastAsia="ar-SA"/>
        </w:rPr>
        <w:t>DELLA CARTELLA DI PAGAM</w:t>
      </w:r>
      <w:r w:rsidR="0059355B">
        <w:rPr>
          <w:rFonts w:ascii="Times New Roman" w:eastAsia="Times New Roman" w:hAnsi="Times New Roman" w:cs="Times New Roman"/>
          <w:b/>
          <w:bCs/>
          <w:lang w:eastAsia="ar-SA"/>
        </w:rPr>
        <w:t>ENTO  PER ECCESSIVA SPROPORZIONE</w:t>
      </w:r>
      <w:r w:rsidR="007A3695">
        <w:rPr>
          <w:rFonts w:ascii="Times New Roman" w:eastAsia="Times New Roman" w:hAnsi="Times New Roman" w:cs="Times New Roman"/>
          <w:b/>
          <w:bCs/>
          <w:lang w:eastAsia="ar-SA"/>
        </w:rPr>
        <w:t xml:space="preserve"> DELLA SANZIONE IRROGATA.</w:t>
      </w:r>
    </w:p>
    <w:p w:rsidR="0059355B" w:rsidRDefault="00B20775" w:rsidP="00BD5D73">
      <w:pPr>
        <w:tabs>
          <w:tab w:val="left" w:pos="567"/>
        </w:tabs>
        <w:suppressAutoHyphens/>
        <w:spacing w:after="0" w:line="480" w:lineRule="auto"/>
        <w:ind w:right="11"/>
        <w:jc w:val="both"/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</w:pPr>
      <w:r>
        <w:rPr>
          <w:rFonts w:ascii="Times New Roman" w:eastAsia="Times New Roman" w:hAnsi="Times New Roman" w:cs="Times New Roman"/>
          <w:bCs/>
          <w:lang w:eastAsia="ar-SA"/>
        </w:rPr>
        <w:t>Il</w:t>
      </w:r>
      <w:r w:rsidR="0061527F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comportament</w:t>
      </w:r>
      <w:r w:rsidR="003502B1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o dell’Agenzia, in totale dispregio del principio </w:t>
      </w:r>
      <w:proofErr w:type="gramStart"/>
      <w:r w:rsidR="003502B1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( </w:t>
      </w:r>
      <w:proofErr w:type="gramEnd"/>
      <w:r w:rsidR="003502B1">
        <w:rPr>
          <w:rFonts w:ascii="Times New Roman" w:eastAsia="Times New Roman" w:hAnsi="Times New Roman" w:cs="Times New Roman"/>
          <w:kern w:val="3"/>
          <w:sz w:val="24"/>
          <w:lang w:eastAsia="it-IT"/>
        </w:rPr>
        <w:t>di derivazione comunitaria)  di proporzionalità nell’applicazione dell</w:t>
      </w: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>a disciplina sanzionatoria,  è</w:t>
      </w:r>
      <w:r w:rsidR="003502B1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viziato dalla </w:t>
      </w:r>
      <w:r w:rsidR="003502B1" w:rsidRPr="003502B1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eccessiva</w:t>
      </w:r>
      <w:r w:rsidR="0061527F" w:rsidRPr="003502B1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 xml:space="preserve"> sanzi</w:t>
      </w:r>
      <w:r w:rsidR="003502B1" w:rsidRPr="003502B1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one complessivament</w:t>
      </w:r>
      <w:r w:rsidR="00583637" w:rsidRPr="003502B1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e irrogata,</w:t>
      </w:r>
      <w:r w:rsidR="00583637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essendo evidentemente </w:t>
      </w:r>
      <w:r w:rsidR="00583637" w:rsidRPr="00A83B88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 xml:space="preserve">irragionevole </w:t>
      </w:r>
      <w:r w:rsidR="00583637">
        <w:rPr>
          <w:rFonts w:ascii="Times New Roman" w:eastAsia="Times New Roman" w:hAnsi="Times New Roman" w:cs="Times New Roman"/>
          <w:kern w:val="3"/>
          <w:sz w:val="24"/>
          <w:lang w:eastAsia="it-IT"/>
        </w:rPr>
        <w:t>il pregiudizio subito dal</w:t>
      </w:r>
      <w:r w:rsidR="00C112D7">
        <w:rPr>
          <w:rFonts w:ascii="Times New Roman" w:eastAsia="Times New Roman" w:hAnsi="Times New Roman" w:cs="Times New Roman"/>
          <w:kern w:val="3"/>
          <w:sz w:val="24"/>
          <w:lang w:eastAsia="it-IT"/>
        </w:rPr>
        <w:t>la</w:t>
      </w:r>
      <w:r w:rsidR="00583637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contribuente in dipendenza del mancato rispetto del piano di rateazione.</w:t>
      </w:r>
      <w:r w:rsidR="00C112D7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La</w:t>
      </w:r>
      <w:r w:rsidR="0061527F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contribuente, infatti, per estinguere la propria obbligazione </w:t>
      </w:r>
      <w:proofErr w:type="gramStart"/>
      <w:r w:rsidR="0061527F">
        <w:rPr>
          <w:rFonts w:ascii="Times New Roman" w:eastAsia="Times New Roman" w:hAnsi="Times New Roman" w:cs="Times New Roman"/>
          <w:kern w:val="3"/>
          <w:sz w:val="24"/>
          <w:lang w:eastAsia="it-IT"/>
        </w:rPr>
        <w:t>inerente la</w:t>
      </w:r>
      <w:proofErr w:type="gramEnd"/>
      <w:r w:rsidR="0061527F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dichiarazione fiscale di cui si discute, </w:t>
      </w:r>
      <w:r w:rsidR="00583637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in vigenza di rateazione </w:t>
      </w:r>
      <w:r w:rsidR="0061527F">
        <w:rPr>
          <w:rFonts w:ascii="Times New Roman" w:eastAsia="Times New Roman" w:hAnsi="Times New Roman" w:cs="Times New Roman"/>
          <w:kern w:val="3"/>
          <w:sz w:val="24"/>
          <w:lang w:eastAsia="it-IT"/>
        </w:rPr>
        <w:t>avrebbe dovuto eseguire versamenti</w:t>
      </w:r>
      <w:r w:rsidR="00620D00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(ultime cinque</w:t>
      </w:r>
      <w:r w:rsidR="003502B1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rate) </w:t>
      </w:r>
      <w:r w:rsidR="0061527F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per residui </w:t>
      </w:r>
      <w:r w:rsidR="00620D00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 xml:space="preserve">euro 6.316,40 ( di cui euro 5.120,71 per imposte, euro 512,07 per sanzioni, ed euro 683,62 </w:t>
      </w:r>
      <w:r w:rsidR="00D11565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per i</w:t>
      </w:r>
      <w:r w:rsidR="00620D00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nteressi, oltre ad euro 958,56</w:t>
      </w:r>
      <w:r w:rsidR="00D11565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 xml:space="preserve"> per interessi di dilazione)</w:t>
      </w:r>
      <w:r w:rsidR="0061527F">
        <w:rPr>
          <w:rFonts w:ascii="Times New Roman" w:eastAsia="Times New Roman" w:hAnsi="Times New Roman" w:cs="Times New Roman"/>
          <w:kern w:val="3"/>
          <w:sz w:val="24"/>
          <w:lang w:eastAsia="it-IT"/>
        </w:rPr>
        <w:t>, mentre oggi</w:t>
      </w:r>
      <w:r w:rsidR="00583637">
        <w:rPr>
          <w:rFonts w:ascii="Times New Roman" w:eastAsia="Times New Roman" w:hAnsi="Times New Roman" w:cs="Times New Roman"/>
          <w:kern w:val="3"/>
          <w:sz w:val="24"/>
          <w:lang w:eastAsia="it-IT"/>
        </w:rPr>
        <w:t>, con la rateazione decaduta</w:t>
      </w:r>
      <w:r w:rsidR="003502B1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</w:t>
      </w:r>
      <w:r w:rsidR="003502B1" w:rsidRPr="003502B1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 xml:space="preserve">per </w:t>
      </w:r>
      <w:r w:rsidR="00620D00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il mancato pagamento di sole cinque</w:t>
      </w:r>
      <w:r w:rsidR="003502B1" w:rsidRPr="003502B1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 xml:space="preserve"> rate</w:t>
      </w:r>
      <w:r w:rsidR="00583637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, </w:t>
      </w:r>
      <w:r w:rsidR="0061527F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si trova dinanzi ad un’obbligazione di </w:t>
      </w:r>
      <w:r w:rsidR="00546B15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 xml:space="preserve"> euro 14.083,54</w:t>
      </w:r>
      <w:r w:rsidR="00BA3863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 xml:space="preserve"> </w:t>
      </w:r>
      <w:r w:rsidR="0059355B" w:rsidRPr="00A259BE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!!!</w:t>
      </w:r>
    </w:p>
    <w:p w:rsidR="00414968" w:rsidRDefault="00414968" w:rsidP="00BD5D73">
      <w:pPr>
        <w:tabs>
          <w:tab w:val="left" w:pos="567"/>
        </w:tabs>
        <w:suppressAutoHyphens/>
        <w:spacing w:after="0" w:line="480" w:lineRule="auto"/>
        <w:ind w:right="11"/>
        <w:jc w:val="both"/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Si noti, altresì, che l’imposta</w:t>
      </w:r>
      <w:r w:rsidR="00620D00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 xml:space="preserve"> a ruolo è pari a euro 5.120,71</w:t>
      </w:r>
      <w:r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 xml:space="preserve"> e che la differenza </w:t>
      </w:r>
      <w:r w:rsidR="00A56B34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 xml:space="preserve">rispetto al totale della cartella è rappresentata da sanzioni per </w:t>
      </w:r>
      <w:r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 xml:space="preserve">euro </w:t>
      </w:r>
      <w:r w:rsidR="005B4605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6.838,56</w:t>
      </w:r>
      <w:r w:rsidR="00A56B34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,</w:t>
      </w:r>
      <w:proofErr w:type="gramStart"/>
      <w:r w:rsidR="00A56B34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 xml:space="preserve"> </w:t>
      </w:r>
      <w:r w:rsidR="005B4605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 xml:space="preserve"> </w:t>
      </w:r>
      <w:proofErr w:type="gramEnd"/>
      <w:r w:rsidR="005B4605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da interessi per euro 1.714,07</w:t>
      </w:r>
      <w:r w:rsidR="00A56B34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 xml:space="preserve"> e da oneri per la riscossione </w:t>
      </w:r>
      <w:r w:rsidR="005B1CEE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 xml:space="preserve">per euro </w:t>
      </w:r>
      <w:r w:rsidR="005B4605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410,20.</w:t>
      </w:r>
    </w:p>
    <w:p w:rsidR="00D11565" w:rsidRDefault="00D11565" w:rsidP="00BD5D73">
      <w:pPr>
        <w:tabs>
          <w:tab w:val="left" w:pos="567"/>
        </w:tabs>
        <w:suppressAutoHyphens/>
        <w:spacing w:after="0" w:line="480" w:lineRule="auto"/>
        <w:ind w:right="11"/>
        <w:jc w:val="both"/>
        <w:rPr>
          <w:rFonts w:ascii="Times New Roman" w:eastAsia="Times New Roman" w:hAnsi="Times New Roman" w:cs="Times New Roman"/>
          <w:kern w:val="3"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In pratica, de</w:t>
      </w:r>
      <w:r w:rsidR="00C457BC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lla differenza di euro 7.767,14</w:t>
      </w:r>
      <w:r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 xml:space="preserve"> tra l’importo</w:t>
      </w:r>
      <w:r w:rsidR="003E5677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 xml:space="preserve"> della ca</w:t>
      </w:r>
      <w:r w:rsidR="005B4605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 xml:space="preserve">rtella </w:t>
      </w:r>
      <w:proofErr w:type="gramStart"/>
      <w:r w:rsidR="005B4605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 xml:space="preserve">( </w:t>
      </w:r>
      <w:proofErr w:type="gramEnd"/>
      <w:r w:rsidR="005B4605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euro 14.083,54</w:t>
      </w:r>
      <w:r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) e l’originario debito tributario portato dalla comunicazione di irregolarità al netto de</w:t>
      </w:r>
      <w:r w:rsidR="005B4605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lle rate pagate ( euro 6.316,40 ), ben euro 6.326,49</w:t>
      </w:r>
      <w:r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 xml:space="preserve"> devono attribuirsi all’inaspri</w:t>
      </w:r>
      <w:r w:rsidR="005B4605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mento delle sanzioni (6.838,56 meno 512,07</w:t>
      </w:r>
      <w:r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) !!!</w:t>
      </w:r>
    </w:p>
    <w:p w:rsidR="00A259BE" w:rsidRDefault="0059355B" w:rsidP="00BD5D73">
      <w:pPr>
        <w:tabs>
          <w:tab w:val="left" w:pos="567"/>
        </w:tabs>
        <w:suppressAutoHyphens/>
        <w:spacing w:after="0" w:line="480" w:lineRule="auto"/>
        <w:ind w:right="11"/>
        <w:jc w:val="both"/>
        <w:rPr>
          <w:rFonts w:ascii="Times New Roman" w:eastAsia="Times New Roman" w:hAnsi="Times New Roman" w:cs="Times New Roman"/>
          <w:kern w:val="3"/>
          <w:sz w:val="24"/>
          <w:lang w:eastAsia="it-IT"/>
        </w:rPr>
      </w:pP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>La Corte d</w:t>
      </w:r>
      <w:r w:rsidR="00583637">
        <w:rPr>
          <w:rFonts w:ascii="Times New Roman" w:eastAsia="Times New Roman" w:hAnsi="Times New Roman" w:cs="Times New Roman"/>
          <w:kern w:val="3"/>
          <w:sz w:val="24"/>
          <w:lang w:eastAsia="it-IT"/>
        </w:rPr>
        <w:t>i Giustizia Europea,</w:t>
      </w:r>
      <w:proofErr w:type="gramStart"/>
      <w:r w:rsidR="00583637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>nella n</w:t>
      </w:r>
      <w:r w:rsidR="00B20775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ota sentenza </w:t>
      </w:r>
      <w:proofErr w:type="spellStart"/>
      <w:r w:rsidR="00B20775">
        <w:rPr>
          <w:rFonts w:ascii="Times New Roman" w:eastAsia="Times New Roman" w:hAnsi="Times New Roman" w:cs="Times New Roman"/>
          <w:kern w:val="3"/>
          <w:sz w:val="24"/>
          <w:lang w:eastAsia="it-IT"/>
        </w:rPr>
        <w:t>Equoland</w:t>
      </w:r>
      <w:proofErr w:type="spellEnd"/>
      <w:r w:rsidR="00B20775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del 2014 C</w:t>
      </w: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>-272</w:t>
      </w:r>
      <w:r w:rsidR="00A259BE">
        <w:rPr>
          <w:rFonts w:ascii="Times New Roman" w:eastAsia="Times New Roman" w:hAnsi="Times New Roman" w:cs="Times New Roman"/>
          <w:kern w:val="3"/>
          <w:sz w:val="24"/>
          <w:lang w:eastAsia="it-IT"/>
        </w:rPr>
        <w:t>-</w:t>
      </w: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>13</w:t>
      </w:r>
      <w:r w:rsidR="00583637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, ha enunciato un principio secondo cui il profilo della determinazione della sanzione tributaria </w:t>
      </w:r>
      <w:r w:rsidR="00583637" w:rsidRPr="00A56B34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deve essere graduabile in correlazione con la gravità dei fatti</w:t>
      </w:r>
      <w:r w:rsidR="00A259BE" w:rsidRPr="00A56B34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,</w:t>
      </w:r>
      <w:r w:rsidR="00A259BE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per cui se la violazione è sostanziale, non pare </w:t>
      </w:r>
      <w:r w:rsidR="00A259BE">
        <w:rPr>
          <w:rFonts w:ascii="Times New Roman" w:eastAsia="Times New Roman" w:hAnsi="Times New Roman" w:cs="Times New Roman"/>
          <w:kern w:val="3"/>
          <w:sz w:val="24"/>
          <w:lang w:eastAsia="it-IT"/>
        </w:rPr>
        <w:lastRenderedPageBreak/>
        <w:t>legittima una sanzione in misura fissa, visto che essa dovrebbe variare a seconda dell’importo evaso, che è uno dei fattori che concorre a determinare la gravità, mentre nel caso della violazione formale, non appare proporzionata una sanzione fissata sulla base dell’importo dovuto, visto che la violazione non comporta evasione.</w:t>
      </w:r>
    </w:p>
    <w:p w:rsidR="0028628A" w:rsidRDefault="00A259BE" w:rsidP="00BD5D73">
      <w:pPr>
        <w:tabs>
          <w:tab w:val="left" w:pos="567"/>
        </w:tabs>
        <w:suppressAutoHyphens/>
        <w:spacing w:after="0" w:line="480" w:lineRule="auto"/>
        <w:ind w:right="11"/>
        <w:jc w:val="both"/>
        <w:rPr>
          <w:rFonts w:ascii="Times New Roman" w:eastAsia="Times New Roman" w:hAnsi="Times New Roman" w:cs="Times New Roman"/>
          <w:kern w:val="3"/>
          <w:sz w:val="24"/>
          <w:lang w:eastAsia="it-IT"/>
        </w:rPr>
      </w:pP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>In altre circo</w:t>
      </w:r>
      <w:r w:rsidR="00B20775">
        <w:rPr>
          <w:rFonts w:ascii="Times New Roman" w:eastAsia="Times New Roman" w:hAnsi="Times New Roman" w:cs="Times New Roman"/>
          <w:kern w:val="3"/>
          <w:sz w:val="24"/>
          <w:lang w:eastAsia="it-IT"/>
        </w:rPr>
        <w:t>stanze (vedasi cause C-497/12 e CC</w:t>
      </w: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>-458/12) i giudici c</w:t>
      </w:r>
      <w:r w:rsidR="003502B1">
        <w:rPr>
          <w:rFonts w:ascii="Times New Roman" w:eastAsia="Times New Roman" w:hAnsi="Times New Roman" w:cs="Times New Roman"/>
          <w:kern w:val="3"/>
          <w:sz w:val="24"/>
          <w:lang w:eastAsia="it-IT"/>
        </w:rPr>
        <w:t>omunitari hanno</w:t>
      </w:r>
      <w:proofErr w:type="gramStart"/>
      <w:r w:rsidR="003502B1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osservato che, in caso di omesso o ritardato pagamento, una reazione conforme al principio di proporzionalità </w:t>
      </w:r>
      <w:r w:rsidRPr="00A56B34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consiste nell’applicazione dei soli interessi di mora</w:t>
      </w:r>
      <w:r w:rsidR="0028628A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. E’ stato altresì osservato come una misura punitiva determinata in forma percentuale che non consenta di adeguare la sanzione al caso specifico sia contrastante con la disciplina </w:t>
      </w:r>
      <w:proofErr w:type="spellStart"/>
      <w:r w:rsidR="0028628A">
        <w:rPr>
          <w:rFonts w:ascii="Times New Roman" w:eastAsia="Times New Roman" w:hAnsi="Times New Roman" w:cs="Times New Roman"/>
          <w:kern w:val="3"/>
          <w:sz w:val="24"/>
          <w:lang w:eastAsia="it-IT"/>
        </w:rPr>
        <w:t>eurounitaria</w:t>
      </w:r>
      <w:proofErr w:type="spellEnd"/>
      <w:r w:rsidR="0028628A">
        <w:rPr>
          <w:rFonts w:ascii="Times New Roman" w:eastAsia="Times New Roman" w:hAnsi="Times New Roman" w:cs="Times New Roman"/>
          <w:kern w:val="3"/>
          <w:sz w:val="24"/>
          <w:lang w:eastAsia="it-IT"/>
        </w:rPr>
        <w:t>.</w:t>
      </w:r>
    </w:p>
    <w:p w:rsidR="00414968" w:rsidRDefault="00B20775" w:rsidP="00BD5D73">
      <w:pPr>
        <w:tabs>
          <w:tab w:val="left" w:pos="567"/>
        </w:tabs>
        <w:suppressAutoHyphens/>
        <w:spacing w:after="0" w:line="480" w:lineRule="auto"/>
        <w:ind w:right="11"/>
        <w:jc w:val="both"/>
        <w:rPr>
          <w:rFonts w:ascii="Times New Roman" w:eastAsia="Times New Roman" w:hAnsi="Times New Roman" w:cs="Times New Roman"/>
          <w:kern w:val="3"/>
          <w:sz w:val="24"/>
          <w:lang w:eastAsia="it-IT"/>
        </w:rPr>
      </w:pP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>Simile</w:t>
      </w:r>
      <w:r w:rsidR="00414968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situazione rispetto al caso di specie</w:t>
      </w:r>
      <w:r w:rsidR="00A83B88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</w:t>
      </w:r>
      <w:proofErr w:type="gramStart"/>
      <w:r w:rsidR="00A83B88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( </w:t>
      </w:r>
      <w:proofErr w:type="gramEnd"/>
      <w:r w:rsidR="00A83B88">
        <w:rPr>
          <w:rFonts w:ascii="Times New Roman" w:eastAsia="Times New Roman" w:hAnsi="Times New Roman" w:cs="Times New Roman"/>
          <w:kern w:val="3"/>
          <w:sz w:val="24"/>
          <w:lang w:eastAsia="it-IT"/>
        </w:rPr>
        <w:t>si differenzia</w:t>
      </w: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certamente per il numero di rate non pagate) </w:t>
      </w:r>
      <w:r w:rsidR="00414968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</w:t>
      </w:r>
      <w:r w:rsidR="00EE54D3">
        <w:rPr>
          <w:rFonts w:ascii="Times New Roman" w:eastAsia="Times New Roman" w:hAnsi="Times New Roman" w:cs="Times New Roman"/>
          <w:kern w:val="3"/>
          <w:sz w:val="24"/>
          <w:lang w:eastAsia="it-IT"/>
        </w:rPr>
        <w:t>è stata affrontata recentemente dalla Commissione tribu</w:t>
      </w:r>
      <w:r w:rsidR="00414968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taria Provinciale di Teramo </w:t>
      </w:r>
      <w:r w:rsidR="00EE54D3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con la Sentenza n. 433 del 18 novembre 2015</w:t>
      </w:r>
      <w:r w:rsidR="007660BC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(</w:t>
      </w:r>
      <w:r w:rsidR="007660BC" w:rsidRPr="007660BC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all.3</w:t>
      </w:r>
      <w:r w:rsidR="007660BC">
        <w:rPr>
          <w:rFonts w:ascii="Times New Roman" w:eastAsia="Times New Roman" w:hAnsi="Times New Roman" w:cs="Times New Roman"/>
          <w:kern w:val="3"/>
          <w:sz w:val="24"/>
          <w:lang w:eastAsia="it-IT"/>
        </w:rPr>
        <w:t>).</w:t>
      </w:r>
    </w:p>
    <w:p w:rsidR="00414968" w:rsidRDefault="00414968" w:rsidP="00414968">
      <w:pPr>
        <w:tabs>
          <w:tab w:val="left" w:pos="567"/>
        </w:tabs>
        <w:suppressAutoHyphens/>
        <w:spacing w:after="0" w:line="480" w:lineRule="auto"/>
        <w:ind w:right="11"/>
        <w:jc w:val="both"/>
        <w:rPr>
          <w:rFonts w:ascii="Times New Roman" w:eastAsia="Times New Roman" w:hAnsi="Times New Roman" w:cs="Times New Roman"/>
          <w:kern w:val="3"/>
          <w:sz w:val="24"/>
          <w:lang w:eastAsia="it-IT"/>
        </w:rPr>
      </w:pP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>I giudici abruzzesi,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</w:t>
      </w:r>
      <w:r w:rsidR="003502B1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</w:t>
      </w:r>
      <w:proofErr w:type="gramEnd"/>
      <w:r w:rsidR="003502B1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traendo spunto </w:t>
      </w: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dal pensiero dei giudici comunitari, </w:t>
      </w:r>
      <w:r w:rsidR="00EE54D3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</w:t>
      </w:r>
      <w:r w:rsidR="00B91C9E">
        <w:rPr>
          <w:rFonts w:ascii="Times New Roman" w:eastAsia="Times New Roman" w:hAnsi="Times New Roman" w:cs="Times New Roman"/>
          <w:kern w:val="3"/>
          <w:sz w:val="24"/>
          <w:lang w:eastAsia="it-IT"/>
        </w:rPr>
        <w:t>considerando “</w:t>
      </w:r>
      <w:r w:rsidR="00B91C9E" w:rsidRPr="00A83B88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errata la quantificazione delle somme richieste con l’atto impugnato, per eccessività della sanzione irrogata,</w:t>
      </w:r>
      <w:r w:rsidR="00B91C9E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in quanto i</w:t>
      </w:r>
      <w:r w:rsidR="00B20775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l mancato pagamento di alcune </w:t>
      </w:r>
      <w:r w:rsidR="00B91C9E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rate </w:t>
      </w:r>
      <w:r w:rsidR="00B20775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(</w:t>
      </w:r>
      <w:r w:rsidR="00A83B88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oltre la metà  delle rate nel caso abruzzese, mentre </w:t>
      </w:r>
      <w:r w:rsidR="00C457BC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nel nostro caso soltanto cinque</w:t>
      </w:r>
      <w:r w:rsidR="00B20775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!!) </w:t>
      </w:r>
      <w:r w:rsidR="00B91C9E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della cartella </w:t>
      </w:r>
      <w:r w:rsidR="00B20775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( avviso bonario) </w:t>
      </w:r>
      <w:r w:rsidR="00B91C9E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originaria </w:t>
      </w:r>
      <w:r w:rsidR="00B91C9E" w:rsidRPr="00B133BF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rientra tra le violazioni formali</w:t>
      </w:r>
      <w:r w:rsidR="00B91C9E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, poiché il mancato </w:t>
      </w:r>
      <w:r w:rsidR="00A83B88">
        <w:rPr>
          <w:rFonts w:ascii="Times New Roman" w:eastAsia="Times New Roman" w:hAnsi="Times New Roman" w:cs="Times New Roman"/>
          <w:kern w:val="3"/>
          <w:sz w:val="24"/>
          <w:lang w:eastAsia="it-IT"/>
        </w:rPr>
        <w:t>pagamento di queste non incide</w:t>
      </w:r>
      <w:r w:rsidR="00B91C9E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sulla determinazione della base imponibile, dell’imposta o del versamento del tributo, determinata ab origine”, </w:t>
      </w:r>
      <w:r w:rsidR="00EE54D3" w:rsidRPr="00A56B34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ha</w:t>
      </w:r>
      <w:r w:rsidRPr="00A56B34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nno</w:t>
      </w:r>
      <w:r w:rsidR="00EE54D3" w:rsidRPr="00A56B34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 xml:space="preserve"> accolto parzialmente </w:t>
      </w:r>
      <w:r w:rsidR="00B91C9E" w:rsidRPr="00A56B34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il ricorso</w:t>
      </w:r>
      <w:r w:rsidR="00E05EAC" w:rsidRPr="00A56B34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 xml:space="preserve"> avverso la cartella di pagamento</w:t>
      </w:r>
      <w:r w:rsidR="00E05EAC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predisposto dal contribuente</w:t>
      </w:r>
      <w:r w:rsidR="00B91C9E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e per l’effetto ha</w:t>
      </w: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>nno</w:t>
      </w:r>
      <w:r w:rsidR="00B91C9E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riconosciuto </w:t>
      </w:r>
      <w:r w:rsidR="00B91C9E" w:rsidRPr="00414968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dovute solo le sanzioni portate nell’originaria comunicazione di irregolarità, dichiarando, però, do</w:t>
      </w:r>
      <w:r w:rsidR="00EE54D3" w:rsidRPr="00414968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vuti gli i</w:t>
      </w:r>
      <w:r w:rsidR="00B91C9E" w:rsidRPr="00414968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nteressi da calcolarsi</w:t>
      </w:r>
      <w:r w:rsidR="00EE54D3" w:rsidRPr="00414968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 xml:space="preserve"> solo sulle rate non pagate.</w:t>
      </w:r>
      <w:r w:rsidRPr="00414968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</w:t>
      </w:r>
    </w:p>
    <w:p w:rsidR="00414968" w:rsidRDefault="00414968" w:rsidP="00414968">
      <w:pPr>
        <w:tabs>
          <w:tab w:val="left" w:pos="567"/>
        </w:tabs>
        <w:suppressAutoHyphens/>
        <w:spacing w:after="0" w:line="480" w:lineRule="auto"/>
        <w:ind w:right="11"/>
        <w:jc w:val="both"/>
        <w:rPr>
          <w:rFonts w:ascii="Times New Roman" w:eastAsia="Times New Roman" w:hAnsi="Times New Roman" w:cs="Times New Roman"/>
          <w:kern w:val="3"/>
          <w:sz w:val="24"/>
          <w:lang w:eastAsia="it-IT"/>
        </w:rPr>
      </w:pP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>Ed è assolutamente opportuno rilevare il singolare sincronismo della Sentenza richiamata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rispetto ai recenti provvedimenti di riforma della riscossione, attuata con il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>D.Lgs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n. 159/2015, che introduce l’istituto del lieve inadempimento nelle procedure di rateazione degli avvisi bonari e di </w:t>
      </w: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lastRenderedPageBreak/>
        <w:t xml:space="preserve">riforma delle sanzioni amministrative tributarie, attuata con il D.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>Lgs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n. 158/2015, espressamente ispirata al suddetto principio di proporzionalità.</w:t>
      </w:r>
    </w:p>
    <w:p w:rsidR="00EE54D3" w:rsidRDefault="00EE54D3" w:rsidP="00BD5D73">
      <w:pPr>
        <w:tabs>
          <w:tab w:val="left" w:pos="567"/>
        </w:tabs>
        <w:suppressAutoHyphens/>
        <w:spacing w:after="0" w:line="480" w:lineRule="auto"/>
        <w:ind w:right="11"/>
        <w:jc w:val="both"/>
        <w:rPr>
          <w:rFonts w:ascii="Times New Roman" w:eastAsia="Times New Roman" w:hAnsi="Times New Roman" w:cs="Times New Roman"/>
          <w:kern w:val="3"/>
          <w:sz w:val="24"/>
          <w:lang w:eastAsia="it-IT"/>
        </w:rPr>
      </w:pP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Nella predetta Sentenza, la CTP di Teramo ravvisa segni del principio </w:t>
      </w:r>
      <w:r w:rsidR="00B91C9E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comunitario </w:t>
      </w: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di proporzionalità </w:t>
      </w:r>
      <w:proofErr w:type="gramStart"/>
      <w:r w:rsidR="00B91C9E">
        <w:rPr>
          <w:rFonts w:ascii="Times New Roman" w:eastAsia="Times New Roman" w:hAnsi="Times New Roman" w:cs="Times New Roman"/>
          <w:kern w:val="3"/>
          <w:sz w:val="24"/>
          <w:lang w:eastAsia="it-IT"/>
        </w:rPr>
        <w:t>delle</w:t>
      </w:r>
      <w:proofErr w:type="gramEnd"/>
      <w:r w:rsidR="00B91C9E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sanzioni nelle seguenti </w:t>
      </w:r>
      <w:r w:rsidR="00B133BF">
        <w:rPr>
          <w:rFonts w:ascii="Times New Roman" w:eastAsia="Times New Roman" w:hAnsi="Times New Roman" w:cs="Times New Roman"/>
          <w:kern w:val="3"/>
          <w:sz w:val="24"/>
          <w:lang w:eastAsia="it-IT"/>
        </w:rPr>
        <w:t>norme n</w:t>
      </w:r>
      <w:r w:rsidR="00414968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azionali che </w:t>
      </w:r>
      <w:r w:rsidR="00B20775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di seguito </w:t>
      </w:r>
      <w:r w:rsidR="00414968">
        <w:rPr>
          <w:rFonts w:ascii="Times New Roman" w:eastAsia="Times New Roman" w:hAnsi="Times New Roman" w:cs="Times New Roman"/>
          <w:kern w:val="3"/>
          <w:sz w:val="24"/>
          <w:lang w:eastAsia="it-IT"/>
        </w:rPr>
        <w:t>si riportano nelle</w:t>
      </w:r>
      <w:r w:rsidR="00B133BF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versioni</w:t>
      </w:r>
      <w:r w:rsidR="00A83B88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modificate dalle </w:t>
      </w:r>
      <w:r w:rsidR="00414968">
        <w:rPr>
          <w:rFonts w:ascii="Times New Roman" w:eastAsia="Times New Roman" w:hAnsi="Times New Roman" w:cs="Times New Roman"/>
          <w:kern w:val="3"/>
          <w:sz w:val="24"/>
          <w:lang w:eastAsia="it-IT"/>
        </w:rPr>
        <w:t>predette disposizioni</w:t>
      </w:r>
      <w:r w:rsidR="00B20775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di riforma</w:t>
      </w:r>
      <w:r w:rsidR="003502B1">
        <w:rPr>
          <w:rFonts w:ascii="Times New Roman" w:eastAsia="Times New Roman" w:hAnsi="Times New Roman" w:cs="Times New Roman"/>
          <w:kern w:val="3"/>
          <w:sz w:val="24"/>
          <w:lang w:eastAsia="it-IT"/>
        </w:rPr>
        <w:t>:</w:t>
      </w:r>
      <w:r w:rsidR="00B133BF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</w:t>
      </w:r>
    </w:p>
    <w:p w:rsidR="00B91C9E" w:rsidRDefault="00B20775" w:rsidP="00BD5D73">
      <w:pPr>
        <w:tabs>
          <w:tab w:val="left" w:pos="567"/>
        </w:tabs>
        <w:suppressAutoHyphens/>
        <w:spacing w:after="0" w:line="480" w:lineRule="auto"/>
        <w:ind w:right="11"/>
        <w:jc w:val="both"/>
        <w:rPr>
          <w:rFonts w:ascii="Times New Roman" w:eastAsia="Times New Roman" w:hAnsi="Times New Roman" w:cs="Times New Roman"/>
          <w:kern w:val="3"/>
          <w:sz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nell’</w:t>
      </w:r>
      <w:proofErr w:type="gramEnd"/>
      <w:r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 xml:space="preserve">art. 7 c. 4 del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D.Lgs</w:t>
      </w:r>
      <w:proofErr w:type="spellEnd"/>
      <w:proofErr w:type="gramEnd"/>
      <w:r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 xml:space="preserve"> n. 472/1997,</w:t>
      </w:r>
      <w:r w:rsidR="00B91C9E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 secondo cui “</w:t>
      </w:r>
      <w:r w:rsidR="003502B1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Qualora concorrano </w:t>
      </w:r>
      <w:r w:rsidR="00B133BF">
        <w:rPr>
          <w:rFonts w:ascii="Times New Roman" w:eastAsia="Times New Roman" w:hAnsi="Times New Roman" w:cs="Times New Roman"/>
          <w:kern w:val="3"/>
          <w:sz w:val="24"/>
          <w:lang w:eastAsia="it-IT"/>
        </w:rPr>
        <w:t>circostanze che rendono</w:t>
      </w:r>
      <w:r w:rsidR="00B91C9E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manifesta la sproporzione tra l’entità del tributo cui la violazione si riferisce e la sanzione, questa può essere ridotta fino alla metà del minino”;</w:t>
      </w:r>
    </w:p>
    <w:p w:rsidR="00B91C9E" w:rsidRDefault="00B91C9E" w:rsidP="00BD5D73">
      <w:pPr>
        <w:tabs>
          <w:tab w:val="left" w:pos="567"/>
        </w:tabs>
        <w:suppressAutoHyphens/>
        <w:spacing w:after="0" w:line="480" w:lineRule="auto"/>
        <w:ind w:right="11"/>
        <w:jc w:val="both"/>
        <w:rPr>
          <w:rFonts w:ascii="Times New Roman" w:eastAsia="Times New Roman" w:hAnsi="Times New Roman" w:cs="Times New Roman"/>
          <w:kern w:val="3"/>
          <w:sz w:val="24"/>
          <w:lang w:eastAsia="it-IT"/>
        </w:rPr>
      </w:pPr>
      <w:proofErr w:type="gramStart"/>
      <w:r w:rsidRPr="00B20775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nell’</w:t>
      </w:r>
      <w:proofErr w:type="gramEnd"/>
      <w:r w:rsidRPr="00B20775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 xml:space="preserve">art. 6, comma </w:t>
      </w:r>
      <w:proofErr w:type="gramStart"/>
      <w:r w:rsidRPr="00B20775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5</w:t>
      </w:r>
      <w:proofErr w:type="gramEnd"/>
      <w:r w:rsidRPr="00B20775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 xml:space="preserve"> bis del </w:t>
      </w:r>
      <w:proofErr w:type="spellStart"/>
      <w:r w:rsidRPr="00B20775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D.Lgs</w:t>
      </w:r>
      <w:proofErr w:type="spellEnd"/>
      <w:r w:rsidRPr="00B20775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 xml:space="preserve"> n. 472/1997</w:t>
      </w:r>
      <w:r w:rsidR="00B20775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 xml:space="preserve">, </w:t>
      </w:r>
      <w:r w:rsidR="00E05EAC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in tema di “cause di non punibilità”</w:t>
      </w:r>
      <w:r w:rsidR="003502B1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, secondo cui </w:t>
      </w:r>
      <w:r w:rsidR="00E05EAC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</w:t>
      </w:r>
      <w:r w:rsidR="00B133BF">
        <w:rPr>
          <w:rFonts w:ascii="Times New Roman" w:eastAsia="Times New Roman" w:hAnsi="Times New Roman" w:cs="Times New Roman"/>
          <w:kern w:val="3"/>
          <w:sz w:val="24"/>
          <w:lang w:eastAsia="it-IT"/>
        </w:rPr>
        <w:t>“</w:t>
      </w:r>
      <w:r w:rsidR="00E05EAC">
        <w:rPr>
          <w:rFonts w:ascii="Times New Roman" w:eastAsia="Times New Roman" w:hAnsi="Times New Roman" w:cs="Times New Roman"/>
          <w:kern w:val="3"/>
          <w:sz w:val="24"/>
          <w:lang w:eastAsia="it-IT"/>
        </w:rPr>
        <w:t>non sono punibili</w:t>
      </w:r>
      <w:r w:rsidR="00B133BF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inoltre le violazioni che non arrecano pregiudizio all’esercizio delle azioni di controllo e non incidono </w:t>
      </w:r>
      <w:r w:rsidR="00E05EAC"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sulla determinazione della base imponibile, dell’impost</w:t>
      </w:r>
      <w:r w:rsidR="00B133BF">
        <w:rPr>
          <w:rFonts w:ascii="Times New Roman" w:eastAsia="Times New Roman" w:hAnsi="Times New Roman" w:cs="Times New Roman"/>
          <w:kern w:val="3"/>
          <w:sz w:val="24"/>
          <w:lang w:eastAsia="it-IT"/>
        </w:rPr>
        <w:t>a  e sul versamento del tributo”</w:t>
      </w:r>
      <w:r w:rsidR="00E05EAC">
        <w:rPr>
          <w:rFonts w:ascii="Times New Roman" w:eastAsia="Times New Roman" w:hAnsi="Times New Roman" w:cs="Times New Roman"/>
          <w:kern w:val="3"/>
          <w:sz w:val="24"/>
          <w:lang w:eastAsia="it-IT"/>
        </w:rPr>
        <w:t>;</w:t>
      </w:r>
    </w:p>
    <w:p w:rsidR="00E05EAC" w:rsidRDefault="00E05EAC" w:rsidP="00BD5D73">
      <w:pPr>
        <w:tabs>
          <w:tab w:val="left" w:pos="567"/>
        </w:tabs>
        <w:suppressAutoHyphens/>
        <w:spacing w:after="0" w:line="480" w:lineRule="auto"/>
        <w:ind w:right="11"/>
        <w:jc w:val="both"/>
        <w:rPr>
          <w:rFonts w:ascii="Times New Roman" w:eastAsia="Times New Roman" w:hAnsi="Times New Roman" w:cs="Times New Roman"/>
          <w:kern w:val="3"/>
          <w:sz w:val="24"/>
          <w:lang w:eastAsia="it-IT"/>
        </w:rPr>
      </w:pPr>
      <w:proofErr w:type="gramStart"/>
      <w:r w:rsidRPr="00B20775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nell’</w:t>
      </w:r>
      <w:proofErr w:type="gramEnd"/>
      <w:r w:rsidRPr="00B20775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art. 10, co.</w:t>
      </w:r>
      <w:proofErr w:type="gramStart"/>
      <w:r w:rsidRPr="00B20775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3</w:t>
      </w:r>
      <w:proofErr w:type="gramEnd"/>
      <w:r w:rsidRPr="00B20775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>,</w:t>
      </w:r>
      <w:r w:rsidR="00B20775">
        <w:rPr>
          <w:rFonts w:ascii="Times New Roman" w:eastAsia="Times New Roman" w:hAnsi="Times New Roman" w:cs="Times New Roman"/>
          <w:b/>
          <w:kern w:val="3"/>
          <w:sz w:val="24"/>
          <w:lang w:eastAsia="it-IT"/>
        </w:rPr>
        <w:t xml:space="preserve"> dello Statuto del Contribuente, </w:t>
      </w: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>il quale prevede che “sono inapplicabili le sanzioni in caso di violazioni formali senza alcun debito di imposta”.</w:t>
      </w:r>
    </w:p>
    <w:p w:rsidR="003E4D44" w:rsidRPr="003E4D44" w:rsidRDefault="00A56B34" w:rsidP="00A56B34">
      <w:pPr>
        <w:widowControl w:val="0"/>
        <w:suppressAutoHyphens/>
        <w:spacing w:after="0" w:line="480" w:lineRule="auto"/>
        <w:ind w:right="11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lang w:eastAsia="it-IT"/>
        </w:rPr>
        <w:t xml:space="preserve">                                                                           </w:t>
      </w:r>
      <w:r w:rsidR="003E4D44" w:rsidRPr="003E4D44">
        <w:rPr>
          <w:rFonts w:ascii="Times New Roman" w:eastAsia="Times New Roman" w:hAnsi="Times New Roman" w:cs="Times New Roman"/>
          <w:b/>
          <w:lang w:eastAsia="ar-SA"/>
        </w:rPr>
        <w:t>P.Q.M.</w:t>
      </w:r>
    </w:p>
    <w:p w:rsidR="003E4D44" w:rsidRPr="003E4D44" w:rsidRDefault="00C112D7" w:rsidP="003E4D44">
      <w:pPr>
        <w:widowControl w:val="0"/>
        <w:suppressAutoHyphens/>
        <w:spacing w:after="0" w:line="480" w:lineRule="auto"/>
        <w:ind w:right="11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La contribuente…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.,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come rappresentata e difesa</w:t>
      </w:r>
      <w:r w:rsidR="00052AF5">
        <w:rPr>
          <w:rFonts w:ascii="Times New Roman" w:eastAsia="Times New Roman" w:hAnsi="Times New Roman" w:cs="Times New Roman"/>
          <w:lang w:eastAsia="ar-SA"/>
        </w:rPr>
        <w:t xml:space="preserve">, ribadendo che è evidente, come precedentemente esposto, </w:t>
      </w:r>
      <w:r w:rsidR="004F7E55">
        <w:rPr>
          <w:rFonts w:ascii="Times New Roman" w:eastAsia="Times New Roman" w:hAnsi="Times New Roman" w:cs="Times New Roman"/>
          <w:lang w:eastAsia="ar-SA"/>
        </w:rPr>
        <w:t>la sproporzione tra le residue somme dovute per il man</w:t>
      </w:r>
      <w:r w:rsidR="00C457BC">
        <w:rPr>
          <w:rFonts w:ascii="Times New Roman" w:eastAsia="Times New Roman" w:hAnsi="Times New Roman" w:cs="Times New Roman"/>
          <w:lang w:eastAsia="ar-SA"/>
        </w:rPr>
        <w:t xml:space="preserve">cato pagamento delle ultime cinque </w:t>
      </w:r>
      <w:r w:rsidR="004F7E55">
        <w:rPr>
          <w:rFonts w:ascii="Times New Roman" w:eastAsia="Times New Roman" w:hAnsi="Times New Roman" w:cs="Times New Roman"/>
          <w:lang w:eastAsia="ar-SA"/>
        </w:rPr>
        <w:t>rate della comunicazione di irregola</w:t>
      </w:r>
      <w:r w:rsidR="005B4605">
        <w:rPr>
          <w:rFonts w:ascii="Times New Roman" w:eastAsia="Times New Roman" w:hAnsi="Times New Roman" w:cs="Times New Roman"/>
          <w:lang w:eastAsia="ar-SA"/>
        </w:rPr>
        <w:t>rità originaria ( euro 6.316,40</w:t>
      </w:r>
      <w:r w:rsidR="004F7E55">
        <w:rPr>
          <w:rFonts w:ascii="Times New Roman" w:eastAsia="Times New Roman" w:hAnsi="Times New Roman" w:cs="Times New Roman"/>
          <w:lang w:eastAsia="ar-SA"/>
        </w:rPr>
        <w:t>), rispetto a quanto esposto nella cartella di pagam</w:t>
      </w:r>
      <w:r w:rsidR="005B4605">
        <w:rPr>
          <w:rFonts w:ascii="Times New Roman" w:eastAsia="Times New Roman" w:hAnsi="Times New Roman" w:cs="Times New Roman"/>
          <w:lang w:eastAsia="ar-SA"/>
        </w:rPr>
        <w:t>ento</w:t>
      </w:r>
      <w:r w:rsidR="00C457BC">
        <w:rPr>
          <w:rFonts w:ascii="Times New Roman" w:eastAsia="Times New Roman" w:hAnsi="Times New Roman" w:cs="Times New Roman"/>
          <w:lang w:eastAsia="ar-SA"/>
        </w:rPr>
        <w:t xml:space="preserve"> impugnata (</w:t>
      </w:r>
      <w:r w:rsidR="005B4605">
        <w:rPr>
          <w:rFonts w:ascii="Times New Roman" w:eastAsia="Times New Roman" w:hAnsi="Times New Roman" w:cs="Times New Roman"/>
          <w:lang w:eastAsia="ar-SA"/>
        </w:rPr>
        <w:t>euro 14.083,54</w:t>
      </w:r>
      <w:r w:rsidR="004F7E55">
        <w:rPr>
          <w:rFonts w:ascii="Times New Roman" w:eastAsia="Times New Roman" w:hAnsi="Times New Roman" w:cs="Times New Roman"/>
          <w:lang w:eastAsia="ar-SA"/>
        </w:rPr>
        <w:t xml:space="preserve">) e ciò è essenzialmente dovuto alle eccessive sanzioni irrogate, </w:t>
      </w:r>
      <w:r w:rsidR="00E05EAC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3E4D44" w:rsidRPr="003E4D44" w:rsidRDefault="003E4D44" w:rsidP="003E4D44">
      <w:pPr>
        <w:widowControl w:val="0"/>
        <w:suppressAutoHyphens/>
        <w:spacing w:after="0" w:line="480" w:lineRule="auto"/>
        <w:ind w:right="11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E4D44">
        <w:rPr>
          <w:rFonts w:ascii="Times New Roman" w:eastAsia="Times New Roman" w:hAnsi="Times New Roman" w:cs="Times New Roman"/>
          <w:b/>
          <w:lang w:eastAsia="ar-SA"/>
        </w:rPr>
        <w:t>CHIEDE</w:t>
      </w:r>
    </w:p>
    <w:p w:rsidR="00414968" w:rsidRDefault="003E4D44" w:rsidP="003E4D44">
      <w:pPr>
        <w:widowControl w:val="0"/>
        <w:suppressAutoHyphens/>
        <w:spacing w:after="0" w:line="480" w:lineRule="auto"/>
        <w:ind w:right="11"/>
        <w:jc w:val="both"/>
        <w:rPr>
          <w:rFonts w:ascii="Times New Roman" w:eastAsia="Courier" w:hAnsi="Times New Roman" w:cs="Courier"/>
        </w:rPr>
      </w:pPr>
      <w:proofErr w:type="gramStart"/>
      <w:r w:rsidRPr="003E4D44">
        <w:rPr>
          <w:rFonts w:ascii="Times New Roman" w:eastAsia="Courier" w:hAnsi="Times New Roman" w:cs="Courier"/>
        </w:rPr>
        <w:t>che</w:t>
      </w:r>
      <w:proofErr w:type="gramEnd"/>
      <w:r w:rsidRPr="003E4D44">
        <w:rPr>
          <w:rFonts w:ascii="Times New Roman" w:eastAsia="Courier" w:hAnsi="Times New Roman" w:cs="Courier"/>
        </w:rPr>
        <w:t xml:space="preserve"> codesta </w:t>
      </w:r>
      <w:proofErr w:type="spellStart"/>
      <w:r w:rsidRPr="003E4D44">
        <w:rPr>
          <w:rFonts w:ascii="Times New Roman" w:eastAsia="Courier" w:hAnsi="Times New Roman" w:cs="Courier"/>
        </w:rPr>
        <w:t>On.le</w:t>
      </w:r>
      <w:proofErr w:type="spellEnd"/>
      <w:r w:rsidRPr="003E4D44">
        <w:rPr>
          <w:rFonts w:ascii="Times New Roman" w:eastAsia="Courier" w:hAnsi="Times New Roman" w:cs="Courier"/>
        </w:rPr>
        <w:t xml:space="preserve"> Commissione Tributaria Provinciale,</w:t>
      </w:r>
      <w:r w:rsidRPr="003E4D44">
        <w:rPr>
          <w:rFonts w:ascii="Times New Roman" w:eastAsia="Courier" w:hAnsi="Times New Roman" w:cs="Courier"/>
          <w:b/>
          <w:bCs/>
        </w:rPr>
        <w:t xml:space="preserve"> </w:t>
      </w:r>
      <w:r w:rsidRPr="003E4D44">
        <w:rPr>
          <w:rFonts w:ascii="Times New Roman" w:eastAsia="Courier" w:hAnsi="Times New Roman" w:cs="Courier"/>
          <w:b/>
          <w:bCs/>
          <w:u w:val="single"/>
        </w:rPr>
        <w:t>in sede di pubbl</w:t>
      </w:r>
      <w:r w:rsidR="00521C55">
        <w:rPr>
          <w:rFonts w:ascii="Times New Roman" w:eastAsia="Courier" w:hAnsi="Times New Roman" w:cs="Courier"/>
          <w:b/>
          <w:bCs/>
          <w:u w:val="single"/>
        </w:rPr>
        <w:t xml:space="preserve">ica udienza </w:t>
      </w:r>
      <w:r w:rsidRPr="003E4D44">
        <w:rPr>
          <w:rFonts w:ascii="Times New Roman" w:eastAsia="Courier" w:hAnsi="Times New Roman" w:cs="Courier"/>
        </w:rPr>
        <w:t>in accoglimen</w:t>
      </w:r>
      <w:r w:rsidR="00414968">
        <w:rPr>
          <w:rFonts w:ascii="Times New Roman" w:eastAsia="Courier" w:hAnsi="Times New Roman" w:cs="Courier"/>
        </w:rPr>
        <w:t>to del presente ricorso, voglia:</w:t>
      </w:r>
    </w:p>
    <w:p w:rsidR="00414968" w:rsidRPr="00606807" w:rsidRDefault="00606807" w:rsidP="00606807">
      <w:pPr>
        <w:pStyle w:val="Paragrafoelenco"/>
        <w:widowControl w:val="0"/>
        <w:numPr>
          <w:ilvl w:val="0"/>
          <w:numId w:val="3"/>
        </w:numPr>
        <w:suppressAutoHyphens/>
        <w:spacing w:after="0" w:line="480" w:lineRule="auto"/>
        <w:ind w:right="11"/>
        <w:jc w:val="both"/>
        <w:rPr>
          <w:rFonts w:ascii="Times New Roman" w:eastAsia="Courier" w:hAnsi="Times New Roman" w:cs="Courier"/>
        </w:rPr>
      </w:pPr>
      <w:proofErr w:type="gramStart"/>
      <w:r>
        <w:rPr>
          <w:rFonts w:ascii="Times New Roman" w:eastAsia="Courier" w:hAnsi="Times New Roman" w:cs="Courier"/>
        </w:rPr>
        <w:t>rimodulare</w:t>
      </w:r>
      <w:proofErr w:type="gramEnd"/>
      <w:r>
        <w:rPr>
          <w:rFonts w:ascii="Times New Roman" w:eastAsia="Courier" w:hAnsi="Times New Roman" w:cs="Courier"/>
        </w:rPr>
        <w:t xml:space="preserve"> la pretesa tributaria riconoscendo e confermando l’applicazione</w:t>
      </w:r>
      <w:r w:rsidR="00DC47BF">
        <w:rPr>
          <w:rFonts w:ascii="Times New Roman" w:eastAsia="Courier" w:hAnsi="Times New Roman" w:cs="Courier"/>
        </w:rPr>
        <w:t xml:space="preserve">, </w:t>
      </w:r>
      <w:r>
        <w:rPr>
          <w:rFonts w:ascii="Times New Roman" w:eastAsia="Courier" w:hAnsi="Times New Roman" w:cs="Courier"/>
        </w:rPr>
        <w:t xml:space="preserve"> su tutto il debito  rappresentato dalla imposte dovute</w:t>
      </w:r>
      <w:r w:rsidR="00DC47BF">
        <w:rPr>
          <w:rFonts w:ascii="Times New Roman" w:eastAsia="Courier" w:hAnsi="Times New Roman" w:cs="Courier"/>
        </w:rPr>
        <w:t>, del</w:t>
      </w:r>
      <w:r>
        <w:rPr>
          <w:rFonts w:ascii="Times New Roman" w:eastAsia="Courier" w:hAnsi="Times New Roman" w:cs="Courier"/>
        </w:rPr>
        <w:t xml:space="preserve">le sanzioni </w:t>
      </w:r>
      <w:r w:rsidR="00DC47BF">
        <w:rPr>
          <w:rFonts w:ascii="Times New Roman" w:eastAsia="Courier" w:hAnsi="Times New Roman" w:cs="Courier"/>
        </w:rPr>
        <w:t xml:space="preserve"> in misura </w:t>
      </w:r>
      <w:r>
        <w:rPr>
          <w:rFonts w:ascii="Times New Roman" w:eastAsia="Courier" w:hAnsi="Times New Roman" w:cs="Courier"/>
        </w:rPr>
        <w:t>del 10% portate nell’originaria comunicazione di irregolarità e dichiarando dovuti gli interessi di</w:t>
      </w:r>
      <w:r w:rsidR="00DC47BF">
        <w:rPr>
          <w:rFonts w:ascii="Times New Roman" w:eastAsia="Courier" w:hAnsi="Times New Roman" w:cs="Courier"/>
        </w:rPr>
        <w:t xml:space="preserve"> mora  solo sulle cinque</w:t>
      </w:r>
      <w:r>
        <w:rPr>
          <w:rFonts w:ascii="Times New Roman" w:eastAsia="Courier" w:hAnsi="Times New Roman" w:cs="Courier"/>
        </w:rPr>
        <w:t xml:space="preserve"> rate non pagate;</w:t>
      </w:r>
    </w:p>
    <w:p w:rsidR="00A83B88" w:rsidRDefault="00A83B88" w:rsidP="00414968">
      <w:pPr>
        <w:pStyle w:val="Paragrafoelenco"/>
        <w:widowControl w:val="0"/>
        <w:numPr>
          <w:ilvl w:val="0"/>
          <w:numId w:val="3"/>
        </w:numPr>
        <w:suppressAutoHyphens/>
        <w:spacing w:after="0" w:line="480" w:lineRule="auto"/>
        <w:ind w:right="11"/>
        <w:jc w:val="both"/>
        <w:rPr>
          <w:rFonts w:ascii="Times New Roman" w:eastAsia="Courier" w:hAnsi="Times New Roman" w:cs="Courier"/>
        </w:rPr>
      </w:pPr>
      <w:r>
        <w:rPr>
          <w:rFonts w:ascii="Times New Roman" w:eastAsia="Courier" w:hAnsi="Times New Roman" w:cs="Courier"/>
        </w:rPr>
        <w:t>in subordine:</w:t>
      </w:r>
    </w:p>
    <w:p w:rsidR="003E4D44" w:rsidRPr="00A83B88" w:rsidRDefault="00606807" w:rsidP="00606807">
      <w:pPr>
        <w:pStyle w:val="Paragrafoelenco"/>
        <w:widowControl w:val="0"/>
        <w:suppressAutoHyphens/>
        <w:spacing w:after="0" w:line="480" w:lineRule="auto"/>
        <w:ind w:right="11"/>
        <w:jc w:val="both"/>
        <w:rPr>
          <w:rFonts w:ascii="Times New Roman" w:eastAsia="Courier" w:hAnsi="Times New Roman" w:cs="Courier"/>
        </w:rPr>
      </w:pPr>
      <w:proofErr w:type="gramStart"/>
      <w:r>
        <w:rPr>
          <w:rFonts w:ascii="Times New Roman" w:eastAsia="Courier" w:hAnsi="Times New Roman" w:cs="Courier"/>
        </w:rPr>
        <w:lastRenderedPageBreak/>
        <w:t>riconoscere</w:t>
      </w:r>
      <w:proofErr w:type="gramEnd"/>
      <w:r w:rsidR="00414968" w:rsidRPr="00A83B88">
        <w:rPr>
          <w:rFonts w:ascii="Times New Roman" w:eastAsia="Courier" w:hAnsi="Times New Roman" w:cs="Courier"/>
        </w:rPr>
        <w:t xml:space="preserve"> dovute le sanzioni nella misura del 30%</w:t>
      </w:r>
      <w:r w:rsidR="00DC47BF">
        <w:rPr>
          <w:rFonts w:ascii="Times New Roman" w:eastAsia="Courier" w:hAnsi="Times New Roman" w:cs="Courier"/>
        </w:rPr>
        <w:t xml:space="preserve">, nonché gli interessi di mora, </w:t>
      </w:r>
      <w:r w:rsidR="00414968" w:rsidRPr="00A83B88">
        <w:rPr>
          <w:rFonts w:ascii="Times New Roman" w:eastAsia="Courier" w:hAnsi="Times New Roman" w:cs="Courier"/>
        </w:rPr>
        <w:t xml:space="preserve"> solta</w:t>
      </w:r>
      <w:r w:rsidR="005B4605">
        <w:rPr>
          <w:rFonts w:ascii="Times New Roman" w:eastAsia="Courier" w:hAnsi="Times New Roman" w:cs="Courier"/>
        </w:rPr>
        <w:t>nto sulle cinque</w:t>
      </w:r>
      <w:r w:rsidR="004F7E55" w:rsidRPr="00A83B88">
        <w:rPr>
          <w:rFonts w:ascii="Times New Roman" w:eastAsia="Courier" w:hAnsi="Times New Roman" w:cs="Courier"/>
        </w:rPr>
        <w:t xml:space="preserve"> rate non pagate, oltre  agli </w:t>
      </w:r>
      <w:r w:rsidR="00A83B88">
        <w:rPr>
          <w:rFonts w:ascii="Times New Roman" w:eastAsia="Courier" w:hAnsi="Times New Roman" w:cs="Courier"/>
        </w:rPr>
        <w:t xml:space="preserve">  </w:t>
      </w:r>
      <w:r w:rsidR="00414968" w:rsidRPr="00A83B88">
        <w:rPr>
          <w:rFonts w:ascii="Times New Roman" w:eastAsia="Courier" w:hAnsi="Times New Roman" w:cs="Courier"/>
        </w:rPr>
        <w:t xml:space="preserve">interessi </w:t>
      </w:r>
      <w:r w:rsidR="004F7E55" w:rsidRPr="00A83B88">
        <w:rPr>
          <w:rFonts w:ascii="Times New Roman" w:eastAsia="Courier" w:hAnsi="Times New Roman" w:cs="Courier"/>
        </w:rPr>
        <w:t>di mora.</w:t>
      </w:r>
      <w:r w:rsidR="00414968" w:rsidRPr="00A83B88">
        <w:rPr>
          <w:rFonts w:ascii="Times New Roman" w:eastAsia="Courier" w:hAnsi="Times New Roman" w:cs="Courier"/>
        </w:rPr>
        <w:t xml:space="preserve"> </w:t>
      </w:r>
    </w:p>
    <w:p w:rsidR="00A56B34" w:rsidRPr="007660BC" w:rsidRDefault="00A56B34" w:rsidP="007660BC">
      <w:pPr>
        <w:widowControl w:val="0"/>
        <w:suppressAutoHyphens/>
        <w:spacing w:after="0" w:line="480" w:lineRule="auto"/>
        <w:ind w:right="11"/>
        <w:jc w:val="both"/>
        <w:rPr>
          <w:rFonts w:ascii="Times New Roman" w:eastAsia="Courier" w:hAnsi="Times New Roman" w:cs="Courier"/>
        </w:rPr>
      </w:pPr>
    </w:p>
    <w:p w:rsidR="003E4D44" w:rsidRDefault="003E4D44" w:rsidP="003E4D44">
      <w:pPr>
        <w:widowControl w:val="0"/>
        <w:suppressAutoHyphens/>
        <w:spacing w:after="0" w:line="480" w:lineRule="auto"/>
        <w:ind w:right="11"/>
        <w:jc w:val="both"/>
        <w:rPr>
          <w:rFonts w:ascii="Times New Roman" w:eastAsia="Courier" w:hAnsi="Times New Roman" w:cs="Courier"/>
        </w:rPr>
      </w:pPr>
      <w:r w:rsidRPr="003E4D44">
        <w:rPr>
          <w:rFonts w:ascii="Times New Roman" w:eastAsia="Courier" w:hAnsi="Times New Roman" w:cs="Courier"/>
        </w:rPr>
        <w:t xml:space="preserve">Con vittoria di spese </w:t>
      </w:r>
      <w:proofErr w:type="gramStart"/>
      <w:r w:rsidRPr="003E4D44">
        <w:rPr>
          <w:rFonts w:ascii="Times New Roman" w:eastAsia="Courier" w:hAnsi="Times New Roman" w:cs="Courier"/>
        </w:rPr>
        <w:t>ed</w:t>
      </w:r>
      <w:proofErr w:type="gramEnd"/>
      <w:r w:rsidRPr="003E4D44">
        <w:rPr>
          <w:rFonts w:ascii="Times New Roman" w:eastAsia="Courier" w:hAnsi="Times New Roman" w:cs="Courier"/>
        </w:rPr>
        <w:t xml:space="preserve"> onorari tutti.</w:t>
      </w:r>
    </w:p>
    <w:p w:rsidR="008C3979" w:rsidRDefault="008C3979" w:rsidP="003E4D44">
      <w:pPr>
        <w:widowControl w:val="0"/>
        <w:suppressAutoHyphens/>
        <w:spacing w:after="0" w:line="480" w:lineRule="auto"/>
        <w:ind w:right="11"/>
        <w:jc w:val="both"/>
        <w:rPr>
          <w:rFonts w:ascii="Times New Roman" w:eastAsia="Courier" w:hAnsi="Times New Roman" w:cs="Courier"/>
        </w:rPr>
      </w:pPr>
    </w:p>
    <w:p w:rsidR="008C3979" w:rsidRPr="00A606AE" w:rsidRDefault="008C3979" w:rsidP="008C3979">
      <w:pPr>
        <w:suppressAutoHyphens/>
        <w:spacing w:after="0" w:line="480" w:lineRule="auto"/>
        <w:ind w:left="-426"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A60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ISTANZA</w:t>
      </w:r>
      <w:proofErr w:type="gramEnd"/>
    </w:p>
    <w:p w:rsidR="008C3979" w:rsidRPr="00A606AE" w:rsidRDefault="00C112D7" w:rsidP="008C3979">
      <w:pPr>
        <w:suppressAutoHyphens/>
        <w:spacing w:after="0" w:line="480" w:lineRule="auto"/>
        <w:ind w:left="-426" w:right="-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sottoscritta…., come rappresentata e difesa,</w:t>
      </w:r>
      <w:r w:rsidR="008C3979" w:rsidRPr="00A60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sulla base dei fatti e dei motivi sopra evidenziati </w:t>
      </w:r>
    </w:p>
    <w:p w:rsidR="008C3979" w:rsidRPr="00A606AE" w:rsidRDefault="008C3979" w:rsidP="008C3979">
      <w:pPr>
        <w:suppressAutoHyphens/>
        <w:spacing w:after="0" w:line="480" w:lineRule="auto"/>
        <w:ind w:left="-426"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06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CHIEDE</w:t>
      </w:r>
    </w:p>
    <w:p w:rsidR="008C3979" w:rsidRPr="00A606AE" w:rsidRDefault="008C3979" w:rsidP="008C3979">
      <w:pPr>
        <w:suppressAutoHyphens/>
        <w:spacing w:after="0" w:line="480" w:lineRule="auto"/>
        <w:ind w:left="-426" w:right="-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606AE">
        <w:rPr>
          <w:rFonts w:ascii="Times New Roman" w:eastAsia="Times New Roman" w:hAnsi="Times New Roman" w:cs="Times New Roman"/>
          <w:sz w:val="24"/>
          <w:szCs w:val="24"/>
          <w:lang w:eastAsia="ar-SA"/>
        </w:rPr>
        <w:t>che</w:t>
      </w:r>
      <w:proofErr w:type="gramEnd"/>
      <w:r w:rsidRPr="00A60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l’Agenzia delle Entrate – Direzione Provinciale di Bari, in alternativa al deposito del ricorso che precede presso la Commissione tributaria provinciale,  accolga, in via amministrativa, la richiesta nel medesimo ricorso formulata.</w:t>
      </w:r>
    </w:p>
    <w:p w:rsidR="008C3979" w:rsidRDefault="008C3979" w:rsidP="003E4D44">
      <w:pPr>
        <w:widowControl w:val="0"/>
        <w:suppressAutoHyphens/>
        <w:spacing w:after="0" w:line="480" w:lineRule="auto"/>
        <w:ind w:right="11"/>
        <w:jc w:val="both"/>
        <w:rPr>
          <w:rFonts w:ascii="Times New Roman" w:eastAsia="Courier" w:hAnsi="Times New Roman" w:cs="Courier"/>
        </w:rPr>
      </w:pPr>
    </w:p>
    <w:p w:rsidR="008C3979" w:rsidRDefault="008C3979" w:rsidP="003E4D44">
      <w:pPr>
        <w:widowControl w:val="0"/>
        <w:suppressAutoHyphens/>
        <w:spacing w:after="0" w:line="480" w:lineRule="auto"/>
        <w:ind w:right="11"/>
        <w:jc w:val="both"/>
        <w:rPr>
          <w:rFonts w:ascii="Times New Roman" w:eastAsia="Courier" w:hAnsi="Times New Roman" w:cs="Courier"/>
        </w:rPr>
      </w:pPr>
    </w:p>
    <w:p w:rsidR="008C3979" w:rsidRPr="003E4D44" w:rsidRDefault="008C3979" w:rsidP="003E4D44">
      <w:pPr>
        <w:widowControl w:val="0"/>
        <w:suppressAutoHyphens/>
        <w:spacing w:after="0" w:line="480" w:lineRule="auto"/>
        <w:ind w:right="11"/>
        <w:jc w:val="both"/>
        <w:rPr>
          <w:rFonts w:ascii="Times New Roman" w:eastAsia="Courier" w:hAnsi="Times New Roman" w:cs="Courier"/>
        </w:rPr>
      </w:pPr>
    </w:p>
    <w:p w:rsidR="003E4D44" w:rsidRPr="00473C4F" w:rsidRDefault="003E4D44" w:rsidP="003E4D44">
      <w:pPr>
        <w:widowControl w:val="0"/>
        <w:suppressAutoHyphens/>
        <w:spacing w:after="0" w:line="360" w:lineRule="auto"/>
        <w:ind w:right="11"/>
        <w:jc w:val="both"/>
        <w:rPr>
          <w:rFonts w:ascii="Times New Roman" w:eastAsia="Courier" w:hAnsi="Times New Roman" w:cs="Courier"/>
          <w:b/>
          <w:sz w:val="28"/>
          <w:szCs w:val="28"/>
        </w:rPr>
      </w:pPr>
      <w:r w:rsidRPr="00473C4F">
        <w:rPr>
          <w:rFonts w:ascii="Times New Roman" w:eastAsia="Courier" w:hAnsi="Times New Roman" w:cs="Courier"/>
          <w:b/>
          <w:sz w:val="28"/>
          <w:szCs w:val="28"/>
        </w:rPr>
        <w:t>Ai fini del versamento del contributo unificato, si dichiara che il valo</w:t>
      </w:r>
      <w:r w:rsidR="00EE51FA">
        <w:rPr>
          <w:rFonts w:ascii="Times New Roman" w:eastAsia="Courier" w:hAnsi="Times New Roman" w:cs="Courier"/>
          <w:b/>
          <w:sz w:val="28"/>
          <w:szCs w:val="28"/>
        </w:rPr>
        <w:t>re</w:t>
      </w:r>
      <w:r w:rsidR="00414968">
        <w:rPr>
          <w:rFonts w:ascii="Times New Roman" w:eastAsia="Courier" w:hAnsi="Times New Roman" w:cs="Courier"/>
          <w:b/>
          <w:sz w:val="28"/>
          <w:szCs w:val="28"/>
        </w:rPr>
        <w:t xml:space="preserve"> </w:t>
      </w:r>
      <w:r w:rsidR="005B4605">
        <w:rPr>
          <w:rFonts w:ascii="Times New Roman" w:eastAsia="Courier" w:hAnsi="Times New Roman" w:cs="Courier"/>
          <w:b/>
          <w:sz w:val="28"/>
          <w:szCs w:val="28"/>
        </w:rPr>
        <w:t xml:space="preserve">della lite è pari </w:t>
      </w:r>
      <w:proofErr w:type="gramStart"/>
      <w:r w:rsidR="005B4605">
        <w:rPr>
          <w:rFonts w:ascii="Times New Roman" w:eastAsia="Courier" w:hAnsi="Times New Roman" w:cs="Courier"/>
          <w:b/>
          <w:sz w:val="28"/>
          <w:szCs w:val="28"/>
        </w:rPr>
        <w:t>ad</w:t>
      </w:r>
      <w:proofErr w:type="gramEnd"/>
      <w:r w:rsidR="005B4605">
        <w:rPr>
          <w:rFonts w:ascii="Times New Roman" w:eastAsia="Courier" w:hAnsi="Times New Roman" w:cs="Courier"/>
          <w:b/>
          <w:sz w:val="28"/>
          <w:szCs w:val="28"/>
        </w:rPr>
        <w:t xml:space="preserve"> € 5.120,71</w:t>
      </w:r>
    </w:p>
    <w:p w:rsidR="00840F16" w:rsidRDefault="00840F16" w:rsidP="003E4D44">
      <w:pPr>
        <w:widowControl w:val="0"/>
        <w:suppressAutoHyphens/>
        <w:spacing w:after="0" w:line="360" w:lineRule="auto"/>
        <w:ind w:right="11"/>
        <w:jc w:val="both"/>
        <w:rPr>
          <w:rFonts w:ascii="Times New Roman" w:eastAsia="Courier" w:hAnsi="Times New Roman" w:cs="Courier"/>
          <w:b/>
          <w:sz w:val="20"/>
          <w:szCs w:val="20"/>
        </w:rPr>
      </w:pPr>
    </w:p>
    <w:p w:rsidR="00840F16" w:rsidRPr="003E4D44" w:rsidRDefault="00840F16" w:rsidP="003E4D44">
      <w:pPr>
        <w:widowControl w:val="0"/>
        <w:suppressAutoHyphens/>
        <w:spacing w:after="0" w:line="360" w:lineRule="auto"/>
        <w:ind w:right="11"/>
        <w:jc w:val="both"/>
        <w:rPr>
          <w:rFonts w:ascii="Times New Roman" w:eastAsia="Courier" w:hAnsi="Times New Roman" w:cs="Courier"/>
          <w:b/>
          <w:sz w:val="20"/>
          <w:szCs w:val="20"/>
        </w:rPr>
      </w:pPr>
    </w:p>
    <w:p w:rsidR="003E4D44" w:rsidRPr="003E4D44" w:rsidRDefault="008C3979" w:rsidP="003E4D44">
      <w:pPr>
        <w:widowControl w:val="0"/>
        <w:suppressAutoHyphens/>
        <w:spacing w:after="0" w:line="480" w:lineRule="auto"/>
        <w:ind w:right="11"/>
        <w:jc w:val="both"/>
        <w:rPr>
          <w:rFonts w:ascii="Times New Roman" w:eastAsia="Courier" w:hAnsi="Times New Roman" w:cs="Courier"/>
        </w:rPr>
      </w:pPr>
      <w:r>
        <w:rPr>
          <w:rFonts w:ascii="Times New Roman" w:eastAsia="Courier" w:hAnsi="Times New Roman" w:cs="Courier"/>
        </w:rPr>
        <w:t>Bari  28 giugno  2017</w:t>
      </w:r>
    </w:p>
    <w:p w:rsidR="003E4D44" w:rsidRPr="003E4D44" w:rsidRDefault="003E4D44" w:rsidP="003E4D44">
      <w:pPr>
        <w:widowControl w:val="0"/>
        <w:suppressAutoHyphens/>
        <w:spacing w:after="0" w:line="480" w:lineRule="auto"/>
        <w:ind w:right="11"/>
        <w:jc w:val="both"/>
        <w:rPr>
          <w:rFonts w:ascii="Times New Roman" w:eastAsia="Courier" w:hAnsi="Times New Roman" w:cs="Courier"/>
          <w:b/>
        </w:rPr>
      </w:pPr>
      <w:r w:rsidRPr="003E4D44">
        <w:rPr>
          <w:rFonts w:ascii="Times New Roman" w:eastAsia="Courier" w:hAnsi="Times New Roman" w:cs="Courier"/>
        </w:rPr>
        <w:tab/>
      </w:r>
      <w:r w:rsidRPr="003E4D44">
        <w:rPr>
          <w:rFonts w:ascii="Times New Roman" w:eastAsia="Courier" w:hAnsi="Times New Roman" w:cs="Courier"/>
        </w:rPr>
        <w:tab/>
      </w:r>
      <w:r w:rsidRPr="003E4D44">
        <w:rPr>
          <w:rFonts w:ascii="Times New Roman" w:eastAsia="Courier" w:hAnsi="Times New Roman" w:cs="Courier"/>
        </w:rPr>
        <w:tab/>
      </w:r>
      <w:r w:rsidRPr="003E4D44">
        <w:rPr>
          <w:rFonts w:ascii="Times New Roman" w:eastAsia="Courier" w:hAnsi="Times New Roman" w:cs="Courier"/>
        </w:rPr>
        <w:tab/>
      </w:r>
    </w:p>
    <w:p w:rsidR="007A4FFD" w:rsidRPr="00A33DF9" w:rsidRDefault="007A4FFD" w:rsidP="00A33DF9">
      <w:pPr>
        <w:spacing w:line="360" w:lineRule="auto"/>
        <w:jc w:val="both"/>
        <w:rPr>
          <w:b/>
          <w:sz w:val="24"/>
          <w:szCs w:val="24"/>
        </w:rPr>
      </w:pPr>
    </w:p>
    <w:p w:rsidR="007660BC" w:rsidRDefault="007660BC" w:rsidP="007A4FFD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Allegati:</w:t>
      </w:r>
    </w:p>
    <w:p w:rsidR="007660BC" w:rsidRDefault="007660BC" w:rsidP="007A4FFD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copia avvis</w:t>
      </w:r>
      <w:r w:rsidR="005B4605">
        <w:rPr>
          <w:rFonts w:ascii="Times New Roman" w:hAnsi="Times New Roman"/>
          <w:b/>
          <w:sz w:val="24"/>
          <w:szCs w:val="24"/>
        </w:rPr>
        <w:t xml:space="preserve">o di </w:t>
      </w:r>
      <w:r w:rsidR="00C112D7">
        <w:rPr>
          <w:rFonts w:ascii="Times New Roman" w:hAnsi="Times New Roman"/>
          <w:b/>
          <w:sz w:val="24"/>
          <w:szCs w:val="24"/>
        </w:rPr>
        <w:t xml:space="preserve">irregolarità </w:t>
      </w:r>
      <w:r w:rsidR="005B4605">
        <w:rPr>
          <w:rFonts w:ascii="Times New Roman" w:hAnsi="Times New Roman"/>
          <w:b/>
          <w:sz w:val="24"/>
          <w:szCs w:val="24"/>
        </w:rPr>
        <w:t>(rateazione)</w:t>
      </w:r>
    </w:p>
    <w:p w:rsidR="007660BC" w:rsidRDefault="007660BC" w:rsidP="007A4FFD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copia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cartella di pagamento impugnata</w:t>
      </w:r>
    </w:p>
    <w:p w:rsidR="007660BC" w:rsidRDefault="007660BC" w:rsidP="007A4FFD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copia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sentenza CTP di Teramo</w:t>
      </w:r>
    </w:p>
    <w:p w:rsidR="004F7E55" w:rsidRDefault="004F7E55" w:rsidP="007A4FF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F7E55" w:rsidRDefault="004F7E55" w:rsidP="007A4FF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F7E55" w:rsidRDefault="004F7E55" w:rsidP="007A4FF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F7E55" w:rsidRDefault="004F7E55" w:rsidP="007A4FF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F7E55" w:rsidRDefault="004F7E55" w:rsidP="007A4FF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F7E55" w:rsidRDefault="004F7E55" w:rsidP="007A4FF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F7E55" w:rsidRDefault="004F7E55" w:rsidP="007A4FF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F7E55" w:rsidRDefault="004F7E55" w:rsidP="007A4FF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F7E55" w:rsidRDefault="004F7E55" w:rsidP="007A4FF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F7E55" w:rsidRDefault="004F7E55" w:rsidP="007A4FF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F7E55" w:rsidRDefault="004F7E55" w:rsidP="007A4FF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F7E55" w:rsidRDefault="004F7E55" w:rsidP="007A4FF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F7E55" w:rsidRDefault="004F7E55" w:rsidP="007A4FF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F7E55" w:rsidRDefault="004F7E55" w:rsidP="007A4FF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F7E55" w:rsidRDefault="004F7E55" w:rsidP="007A4FF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7A4FFD" w:rsidRPr="00A33DF9" w:rsidRDefault="00A33DF9" w:rsidP="007A4FF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BA13C2" w:rsidRPr="00DC47BF" w:rsidRDefault="007A4FFD" w:rsidP="00DC47BF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DC47BF"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BB2874" w:rsidRPr="00BB2874" w:rsidRDefault="00BB2874" w:rsidP="00BB2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B2874" w:rsidRPr="00BB2874" w:rsidRDefault="00BB2874" w:rsidP="00BB2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A4FFD" w:rsidRPr="00A33DF9" w:rsidRDefault="007A4FFD" w:rsidP="00A33DF9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A33DF9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9D1B18" w:rsidRDefault="009D1B18" w:rsidP="009D1B18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9D1B18" w:rsidRDefault="009D1B18" w:rsidP="009D1B18">
      <w:pPr>
        <w:spacing w:line="360" w:lineRule="auto"/>
        <w:jc w:val="center"/>
      </w:pPr>
    </w:p>
    <w:p w:rsidR="009D1B18" w:rsidRDefault="009D1B18" w:rsidP="00E90B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18" w:rsidRDefault="009D1B18" w:rsidP="00E90B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18" w:rsidRDefault="009D1B18" w:rsidP="00E90B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18" w:rsidRDefault="009D1B18" w:rsidP="00E90B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18" w:rsidRDefault="009D1B18" w:rsidP="00E90B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18" w:rsidRDefault="009D1B18" w:rsidP="00E90B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18" w:rsidRDefault="009D1B18" w:rsidP="00E90B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18" w:rsidRDefault="009D1B18" w:rsidP="00E90B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18" w:rsidRDefault="009D1B18" w:rsidP="00E90B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18" w:rsidRDefault="009D1B18" w:rsidP="00E90B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18" w:rsidRDefault="009D1B18" w:rsidP="00E90B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B7D" w:rsidRDefault="00523B7D" w:rsidP="00E90B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B7D" w:rsidRPr="00E90BA2" w:rsidRDefault="00523B7D" w:rsidP="00E90B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523B7D" w:rsidRPr="00E90B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1F97E73"/>
    <w:multiLevelType w:val="hybridMultilevel"/>
    <w:tmpl w:val="E3389CD4"/>
    <w:lvl w:ilvl="0" w:tplc="5EB6CBE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-5081" w:hanging="360"/>
      </w:pPr>
    </w:lvl>
    <w:lvl w:ilvl="2" w:tplc="0410001B" w:tentative="1">
      <w:start w:val="1"/>
      <w:numFmt w:val="lowerRoman"/>
      <w:lvlText w:val="%3."/>
      <w:lvlJc w:val="right"/>
      <w:pPr>
        <w:ind w:left="-4361" w:hanging="180"/>
      </w:pPr>
    </w:lvl>
    <w:lvl w:ilvl="3" w:tplc="0410000F" w:tentative="1">
      <w:start w:val="1"/>
      <w:numFmt w:val="decimal"/>
      <w:lvlText w:val="%4."/>
      <w:lvlJc w:val="left"/>
      <w:pPr>
        <w:ind w:left="-3641" w:hanging="360"/>
      </w:pPr>
    </w:lvl>
    <w:lvl w:ilvl="4" w:tplc="04100019" w:tentative="1">
      <w:start w:val="1"/>
      <w:numFmt w:val="lowerLetter"/>
      <w:lvlText w:val="%5."/>
      <w:lvlJc w:val="left"/>
      <w:pPr>
        <w:ind w:left="-2921" w:hanging="360"/>
      </w:pPr>
    </w:lvl>
    <w:lvl w:ilvl="5" w:tplc="0410001B" w:tentative="1">
      <w:start w:val="1"/>
      <w:numFmt w:val="lowerRoman"/>
      <w:lvlText w:val="%6."/>
      <w:lvlJc w:val="right"/>
      <w:pPr>
        <w:ind w:left="-2201" w:hanging="180"/>
      </w:pPr>
    </w:lvl>
    <w:lvl w:ilvl="6" w:tplc="0410000F" w:tentative="1">
      <w:start w:val="1"/>
      <w:numFmt w:val="decimal"/>
      <w:lvlText w:val="%7."/>
      <w:lvlJc w:val="left"/>
      <w:pPr>
        <w:ind w:left="-1481" w:hanging="360"/>
      </w:pPr>
    </w:lvl>
    <w:lvl w:ilvl="7" w:tplc="04100019" w:tentative="1">
      <w:start w:val="1"/>
      <w:numFmt w:val="lowerLetter"/>
      <w:lvlText w:val="%8."/>
      <w:lvlJc w:val="left"/>
      <w:pPr>
        <w:ind w:left="-761" w:hanging="360"/>
      </w:pPr>
    </w:lvl>
    <w:lvl w:ilvl="8" w:tplc="0410001B" w:tentative="1">
      <w:start w:val="1"/>
      <w:numFmt w:val="lowerRoman"/>
      <w:lvlText w:val="%9."/>
      <w:lvlJc w:val="right"/>
      <w:pPr>
        <w:ind w:left="-41" w:hanging="180"/>
      </w:pPr>
    </w:lvl>
  </w:abstractNum>
  <w:abstractNum w:abstractNumId="2">
    <w:nsid w:val="43CA5BD0"/>
    <w:multiLevelType w:val="hybridMultilevel"/>
    <w:tmpl w:val="9FF63D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A2"/>
    <w:rsid w:val="00010A3D"/>
    <w:rsid w:val="00052AF5"/>
    <w:rsid w:val="00055C80"/>
    <w:rsid w:val="000657B6"/>
    <w:rsid w:val="00073D86"/>
    <w:rsid w:val="00105736"/>
    <w:rsid w:val="00111EFB"/>
    <w:rsid w:val="00131884"/>
    <w:rsid w:val="001B55A3"/>
    <w:rsid w:val="001F25A7"/>
    <w:rsid w:val="00205D17"/>
    <w:rsid w:val="00224ADA"/>
    <w:rsid w:val="002701B8"/>
    <w:rsid w:val="0028628A"/>
    <w:rsid w:val="00291643"/>
    <w:rsid w:val="002A0043"/>
    <w:rsid w:val="002C2592"/>
    <w:rsid w:val="00325BF4"/>
    <w:rsid w:val="003502B1"/>
    <w:rsid w:val="003719A4"/>
    <w:rsid w:val="003732BD"/>
    <w:rsid w:val="00381654"/>
    <w:rsid w:val="003A3559"/>
    <w:rsid w:val="003E2F11"/>
    <w:rsid w:val="003E44E3"/>
    <w:rsid w:val="003E4D44"/>
    <w:rsid w:val="003E5677"/>
    <w:rsid w:val="00412A37"/>
    <w:rsid w:val="00414968"/>
    <w:rsid w:val="00447927"/>
    <w:rsid w:val="00473C4F"/>
    <w:rsid w:val="004D2B8D"/>
    <w:rsid w:val="004F7E55"/>
    <w:rsid w:val="00505233"/>
    <w:rsid w:val="00514262"/>
    <w:rsid w:val="00521C55"/>
    <w:rsid w:val="00523B7D"/>
    <w:rsid w:val="00530A98"/>
    <w:rsid w:val="00546B15"/>
    <w:rsid w:val="0056588A"/>
    <w:rsid w:val="00580005"/>
    <w:rsid w:val="00582669"/>
    <w:rsid w:val="00583637"/>
    <w:rsid w:val="00593367"/>
    <w:rsid w:val="0059355B"/>
    <w:rsid w:val="005B1CEE"/>
    <w:rsid w:val="005B4605"/>
    <w:rsid w:val="005D3F3E"/>
    <w:rsid w:val="0060199C"/>
    <w:rsid w:val="00606807"/>
    <w:rsid w:val="00611780"/>
    <w:rsid w:val="0061527F"/>
    <w:rsid w:val="00620D00"/>
    <w:rsid w:val="006724CA"/>
    <w:rsid w:val="006D68B4"/>
    <w:rsid w:val="007660BC"/>
    <w:rsid w:val="007A3695"/>
    <w:rsid w:val="007A4FFD"/>
    <w:rsid w:val="007E5869"/>
    <w:rsid w:val="00840F16"/>
    <w:rsid w:val="008466BF"/>
    <w:rsid w:val="00847B94"/>
    <w:rsid w:val="0086246C"/>
    <w:rsid w:val="00892CA7"/>
    <w:rsid w:val="00895585"/>
    <w:rsid w:val="008B4086"/>
    <w:rsid w:val="008C3979"/>
    <w:rsid w:val="008E6DBE"/>
    <w:rsid w:val="0092091D"/>
    <w:rsid w:val="00922D18"/>
    <w:rsid w:val="00927441"/>
    <w:rsid w:val="00946CD3"/>
    <w:rsid w:val="0095151A"/>
    <w:rsid w:val="00961551"/>
    <w:rsid w:val="00964113"/>
    <w:rsid w:val="00980343"/>
    <w:rsid w:val="009D1B18"/>
    <w:rsid w:val="009F2BF5"/>
    <w:rsid w:val="00A14BB7"/>
    <w:rsid w:val="00A259BE"/>
    <w:rsid w:val="00A26B10"/>
    <w:rsid w:val="00A33DF9"/>
    <w:rsid w:val="00A51A67"/>
    <w:rsid w:val="00A536DD"/>
    <w:rsid w:val="00A56B34"/>
    <w:rsid w:val="00A66605"/>
    <w:rsid w:val="00A83B88"/>
    <w:rsid w:val="00A915FC"/>
    <w:rsid w:val="00B10AC6"/>
    <w:rsid w:val="00B133BF"/>
    <w:rsid w:val="00B20775"/>
    <w:rsid w:val="00B34F46"/>
    <w:rsid w:val="00B41ED5"/>
    <w:rsid w:val="00B7113A"/>
    <w:rsid w:val="00B91C9E"/>
    <w:rsid w:val="00BA13C2"/>
    <w:rsid w:val="00BA292F"/>
    <w:rsid w:val="00BA3863"/>
    <w:rsid w:val="00BB2874"/>
    <w:rsid w:val="00BD108C"/>
    <w:rsid w:val="00BD5D73"/>
    <w:rsid w:val="00C01127"/>
    <w:rsid w:val="00C112D7"/>
    <w:rsid w:val="00C15CA9"/>
    <w:rsid w:val="00C31B88"/>
    <w:rsid w:val="00C457BC"/>
    <w:rsid w:val="00C74DDF"/>
    <w:rsid w:val="00CA61C0"/>
    <w:rsid w:val="00CB54FC"/>
    <w:rsid w:val="00CC07D5"/>
    <w:rsid w:val="00CF37F9"/>
    <w:rsid w:val="00D11565"/>
    <w:rsid w:val="00D21E07"/>
    <w:rsid w:val="00D46C99"/>
    <w:rsid w:val="00D67D7E"/>
    <w:rsid w:val="00D7171A"/>
    <w:rsid w:val="00D86BF8"/>
    <w:rsid w:val="00D94BCF"/>
    <w:rsid w:val="00DA3994"/>
    <w:rsid w:val="00DC47BF"/>
    <w:rsid w:val="00E05EAC"/>
    <w:rsid w:val="00E104F4"/>
    <w:rsid w:val="00E11977"/>
    <w:rsid w:val="00E15310"/>
    <w:rsid w:val="00E85EC6"/>
    <w:rsid w:val="00E860A9"/>
    <w:rsid w:val="00E8771A"/>
    <w:rsid w:val="00E90BA2"/>
    <w:rsid w:val="00EA7F63"/>
    <w:rsid w:val="00EB7F75"/>
    <w:rsid w:val="00EE51FA"/>
    <w:rsid w:val="00EE54D3"/>
    <w:rsid w:val="00F47AA4"/>
    <w:rsid w:val="00F62B83"/>
    <w:rsid w:val="00F82552"/>
    <w:rsid w:val="00F82CCA"/>
    <w:rsid w:val="00F92D46"/>
    <w:rsid w:val="00FC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F25A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B54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5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5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F25A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B54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5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5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E88FD-DC9E-4A15-9B4C-0343693F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7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Vito Schingaro</dc:creator>
  <cp:lastModifiedBy>Vito Schingaro</cp:lastModifiedBy>
  <cp:revision>87</cp:revision>
  <cp:lastPrinted>2017-07-14T18:07:00Z</cp:lastPrinted>
  <dcterms:created xsi:type="dcterms:W3CDTF">2014-09-01T08:07:00Z</dcterms:created>
  <dcterms:modified xsi:type="dcterms:W3CDTF">2017-11-01T15:39:00Z</dcterms:modified>
</cp:coreProperties>
</file>